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6E74C6" w14:textId="77777777" w:rsidR="00F36BD5" w:rsidRPr="007C3A68" w:rsidRDefault="00F36BD5" w:rsidP="0081525D">
      <w:pPr>
        <w:ind w:left="1134"/>
        <w:rPr>
          <w:rFonts w:ascii="Arial" w:hAnsi="Arial" w:cs="Arial"/>
          <w:lang w:val="de-CH"/>
        </w:rPr>
      </w:pPr>
    </w:p>
    <w:p w14:paraId="13DD6C5C" w14:textId="60146BCC" w:rsidR="0028096D" w:rsidRPr="00AB75AA" w:rsidRDefault="0028096D" w:rsidP="0028096D">
      <w:pPr>
        <w:pStyle w:val="Default"/>
        <w:rPr>
          <w:b/>
          <w:sz w:val="18"/>
          <w:szCs w:val="18"/>
          <w:lang w:val="en-US"/>
        </w:rPr>
      </w:pPr>
      <w:r w:rsidRPr="00AB75AA">
        <w:rPr>
          <w:b/>
          <w:sz w:val="18"/>
          <w:szCs w:val="18"/>
          <w:lang w:val="en-US"/>
        </w:rPr>
        <w:t>COMUNICATO STAMPA</w:t>
      </w:r>
    </w:p>
    <w:p w14:paraId="33950FF5" w14:textId="77777777" w:rsidR="00E171C4" w:rsidRDefault="007076A5" w:rsidP="008A6C85">
      <w:pPr>
        <w:pStyle w:val="Default"/>
        <w:spacing w:line="680" w:lineRule="exact"/>
        <w:rPr>
          <w:b/>
          <w:sz w:val="36"/>
          <w:szCs w:val="36"/>
          <w:lang w:val="it-IT"/>
        </w:rPr>
      </w:pPr>
      <w:r w:rsidRPr="008A6C85">
        <w:rPr>
          <w:b/>
          <w:sz w:val="36"/>
          <w:szCs w:val="36"/>
          <w:lang w:val="it-IT"/>
        </w:rPr>
        <w:t xml:space="preserve">TRAQ NON SOLO PER L’INDUSTRIA: </w:t>
      </w:r>
    </w:p>
    <w:p w14:paraId="4139166B" w14:textId="7892093C" w:rsidR="003E41AB" w:rsidRPr="008A6C85" w:rsidRDefault="007076A5" w:rsidP="00E171C4">
      <w:pPr>
        <w:pStyle w:val="Default"/>
        <w:spacing w:line="400" w:lineRule="exact"/>
        <w:rPr>
          <w:b/>
          <w:sz w:val="36"/>
          <w:szCs w:val="36"/>
          <w:lang w:val="it-IT"/>
        </w:rPr>
      </w:pPr>
      <w:r w:rsidRPr="008A6C85">
        <w:rPr>
          <w:b/>
          <w:sz w:val="36"/>
          <w:szCs w:val="36"/>
          <w:lang w:val="it-IT"/>
        </w:rPr>
        <w:t>TRAQ OFFICE C-LED</w:t>
      </w:r>
    </w:p>
    <w:p w14:paraId="461DE6A1" w14:textId="77777777" w:rsidR="003E41AB" w:rsidRDefault="003E41AB" w:rsidP="003E41AB">
      <w:pPr>
        <w:pStyle w:val="Default"/>
        <w:spacing w:line="280" w:lineRule="atLeast"/>
        <w:rPr>
          <w:sz w:val="18"/>
          <w:szCs w:val="18"/>
          <w:lang w:val="it-IT"/>
        </w:rPr>
      </w:pPr>
    </w:p>
    <w:p w14:paraId="4A232050" w14:textId="77777777" w:rsidR="007076A5" w:rsidRPr="008A6C85" w:rsidRDefault="007076A5" w:rsidP="003E41AB">
      <w:pPr>
        <w:pStyle w:val="Default"/>
        <w:spacing w:line="280" w:lineRule="atLeast"/>
        <w:rPr>
          <w:sz w:val="18"/>
          <w:szCs w:val="18"/>
          <w:lang w:val="it-IT"/>
        </w:rPr>
      </w:pPr>
    </w:p>
    <w:p w14:paraId="4CE4B4B4" w14:textId="77777777" w:rsidR="008A6C85" w:rsidRPr="008A6C85" w:rsidRDefault="008A6C85" w:rsidP="008A6C85">
      <w:pPr>
        <w:pStyle w:val="Default"/>
        <w:spacing w:line="280" w:lineRule="atLeast"/>
        <w:rPr>
          <w:sz w:val="18"/>
          <w:szCs w:val="18"/>
          <w:lang w:val="it-IT"/>
        </w:rPr>
      </w:pPr>
      <w:r w:rsidRPr="008A6C85">
        <w:rPr>
          <w:sz w:val="18"/>
          <w:szCs w:val="18"/>
          <w:lang w:val="it-IT"/>
        </w:rPr>
        <w:t>Flessibile ed efficiente, il Traq, dopo essersi affermato come sistema su fila continua di successo nell’industria, per esempio in magazzini, capannoni di montaggio o sulle rampe di carico, mostra ora tutta la sua validità anche in ufficio. Il diffusore di prima qualità del Traq Office C-LED in PMMA con ottica microprismatica interna, garantisce un perfetto effetto antiabbagliante e una distribuzione uniforme della luce. I LED di prima qualità e l’ottica innovativa garantiscono efficienza, luce uniforme e resa cromatica di prim’ordine. Con l’evoluzione del Traq Office, grazie a un’ottica speciale viene garantita luce a norma di prima qualità. Adatto ora anche per l’uso in uffici, laboratori e scuole, il Traq Office LED non rinuncia tuttavia ai punti di forza di cui ha dato prova nell’impiego industriale.</w:t>
      </w:r>
    </w:p>
    <w:p w14:paraId="7CF54D55" w14:textId="77777777" w:rsidR="008A6C85" w:rsidRPr="008A6C85" w:rsidRDefault="008A6C85" w:rsidP="008A6C85">
      <w:pPr>
        <w:pStyle w:val="Default"/>
        <w:spacing w:line="280" w:lineRule="atLeast"/>
        <w:rPr>
          <w:sz w:val="18"/>
          <w:szCs w:val="18"/>
          <w:lang w:val="it-IT"/>
        </w:rPr>
      </w:pPr>
    </w:p>
    <w:p w14:paraId="69A49DF4" w14:textId="60C09E57" w:rsidR="008A6C85" w:rsidRPr="007076A5" w:rsidRDefault="007076A5" w:rsidP="008A6C85">
      <w:pPr>
        <w:pStyle w:val="Default"/>
        <w:spacing w:line="280" w:lineRule="atLeast"/>
        <w:rPr>
          <w:b/>
          <w:sz w:val="18"/>
          <w:szCs w:val="18"/>
          <w:lang w:val="it-IT"/>
        </w:rPr>
      </w:pPr>
      <w:r w:rsidRPr="007076A5">
        <w:rPr>
          <w:b/>
          <w:sz w:val="18"/>
          <w:szCs w:val="18"/>
          <w:lang w:val="it-IT"/>
        </w:rPr>
        <w:t>ECONOMICO</w:t>
      </w:r>
    </w:p>
    <w:p w14:paraId="6B4C7F04" w14:textId="77777777" w:rsidR="008A6C85" w:rsidRPr="008A6C85" w:rsidRDefault="008A6C85" w:rsidP="008A6C85">
      <w:pPr>
        <w:pStyle w:val="Default"/>
        <w:numPr>
          <w:ilvl w:val="0"/>
          <w:numId w:val="16"/>
        </w:numPr>
        <w:spacing w:line="280" w:lineRule="atLeast"/>
        <w:ind w:left="284" w:hanging="294"/>
        <w:rPr>
          <w:sz w:val="18"/>
          <w:szCs w:val="18"/>
          <w:lang w:val="it-IT"/>
        </w:rPr>
      </w:pPr>
      <w:r w:rsidRPr="008A6C85">
        <w:rPr>
          <w:sz w:val="18"/>
          <w:szCs w:val="18"/>
          <w:lang w:val="it-IT"/>
        </w:rPr>
        <w:t>È possibile ridurre il numero di apparecchi di illuminazione: grazie all’ottica appositamente sviluppata si garantisce un’illuminazione ottimale con un numero di apparecchi relativamente ridotto</w:t>
      </w:r>
    </w:p>
    <w:p w14:paraId="70B1B370" w14:textId="77777777" w:rsidR="008A6C85" w:rsidRPr="008A6C85" w:rsidRDefault="008A6C85" w:rsidP="008A6C85">
      <w:pPr>
        <w:pStyle w:val="Default"/>
        <w:numPr>
          <w:ilvl w:val="0"/>
          <w:numId w:val="16"/>
        </w:numPr>
        <w:spacing w:line="280" w:lineRule="atLeast"/>
        <w:ind w:left="284" w:hanging="294"/>
        <w:rPr>
          <w:sz w:val="18"/>
          <w:szCs w:val="18"/>
          <w:lang w:val="it-IT"/>
        </w:rPr>
      </w:pPr>
      <w:r w:rsidRPr="008A6C85">
        <w:rPr>
          <w:sz w:val="18"/>
          <w:szCs w:val="18"/>
          <w:lang w:val="it-IT"/>
        </w:rPr>
        <w:t>Minori costi di esercizio grazie all’elevata efficienza (fino a 133 lm/W) e ridotti interventi di manutenzione</w:t>
      </w:r>
    </w:p>
    <w:p w14:paraId="58C510F7" w14:textId="77777777" w:rsidR="00E44A05" w:rsidRDefault="00E44A05" w:rsidP="008A6C85">
      <w:pPr>
        <w:pStyle w:val="Default"/>
        <w:spacing w:line="280" w:lineRule="atLeast"/>
        <w:rPr>
          <w:sz w:val="18"/>
          <w:szCs w:val="18"/>
          <w:lang w:val="it-IT"/>
        </w:rPr>
      </w:pPr>
    </w:p>
    <w:p w14:paraId="6C3DBA9C" w14:textId="59C5E453" w:rsidR="008A6C85" w:rsidRPr="007076A5" w:rsidRDefault="007076A5" w:rsidP="008A6C85">
      <w:pPr>
        <w:pStyle w:val="Default"/>
        <w:spacing w:line="280" w:lineRule="atLeast"/>
        <w:rPr>
          <w:b/>
          <w:sz w:val="18"/>
          <w:szCs w:val="18"/>
          <w:lang w:val="it-IT"/>
        </w:rPr>
      </w:pPr>
      <w:r w:rsidRPr="007076A5">
        <w:rPr>
          <w:b/>
          <w:sz w:val="18"/>
          <w:szCs w:val="18"/>
          <w:lang w:val="it-IT"/>
        </w:rPr>
        <w:t>SEMPLICE DA INSTALLARE</w:t>
      </w:r>
    </w:p>
    <w:p w14:paraId="172CD44E" w14:textId="77777777" w:rsidR="008A6C85" w:rsidRPr="008A6C85" w:rsidRDefault="008A6C85" w:rsidP="008A6C85">
      <w:pPr>
        <w:pStyle w:val="Default"/>
        <w:numPr>
          <w:ilvl w:val="0"/>
          <w:numId w:val="16"/>
        </w:numPr>
        <w:spacing w:line="280" w:lineRule="atLeast"/>
        <w:ind w:left="284" w:hanging="294"/>
        <w:rPr>
          <w:sz w:val="18"/>
          <w:szCs w:val="18"/>
          <w:lang w:val="it-IT"/>
        </w:rPr>
      </w:pPr>
      <w:r w:rsidRPr="008A6C85">
        <w:rPr>
          <w:sz w:val="18"/>
          <w:szCs w:val="18"/>
          <w:lang w:val="it-IT"/>
        </w:rPr>
        <w:t>Montaggio senza utensili sulla rotaia Traq Linear</w:t>
      </w:r>
    </w:p>
    <w:p w14:paraId="2DD981E3" w14:textId="77777777" w:rsidR="008A6C85" w:rsidRPr="008A6C85" w:rsidRDefault="008A6C85" w:rsidP="008A6C85">
      <w:pPr>
        <w:pStyle w:val="Default"/>
        <w:numPr>
          <w:ilvl w:val="0"/>
          <w:numId w:val="16"/>
        </w:numPr>
        <w:spacing w:line="280" w:lineRule="atLeast"/>
        <w:ind w:left="284" w:hanging="294"/>
        <w:rPr>
          <w:sz w:val="18"/>
          <w:szCs w:val="18"/>
          <w:lang w:val="it-IT"/>
        </w:rPr>
      </w:pPr>
      <w:r w:rsidRPr="008A6C85">
        <w:rPr>
          <w:sz w:val="18"/>
          <w:szCs w:val="18"/>
          <w:lang w:val="it-IT"/>
        </w:rPr>
        <w:t>Cablaggio passante integrato nel sistema di illuminazione a nastro: pezzatura flessibile, montaggio più rapido</w:t>
      </w:r>
    </w:p>
    <w:p w14:paraId="1B28B6CA" w14:textId="77777777" w:rsidR="00E44A05" w:rsidRDefault="00E44A05" w:rsidP="008A6C85">
      <w:pPr>
        <w:pStyle w:val="Default"/>
        <w:spacing w:line="280" w:lineRule="atLeast"/>
        <w:rPr>
          <w:sz w:val="18"/>
          <w:szCs w:val="18"/>
          <w:lang w:val="it-IT"/>
        </w:rPr>
      </w:pPr>
    </w:p>
    <w:p w14:paraId="0C58BB3B" w14:textId="690B86FE" w:rsidR="008A6C85" w:rsidRPr="007076A5" w:rsidRDefault="007076A5" w:rsidP="008A6C85">
      <w:pPr>
        <w:pStyle w:val="Default"/>
        <w:spacing w:line="280" w:lineRule="atLeast"/>
        <w:rPr>
          <w:b/>
          <w:sz w:val="18"/>
          <w:szCs w:val="18"/>
          <w:lang w:val="it-IT"/>
        </w:rPr>
      </w:pPr>
      <w:r w:rsidRPr="007076A5">
        <w:rPr>
          <w:b/>
          <w:sz w:val="18"/>
          <w:szCs w:val="18"/>
          <w:lang w:val="it-IT"/>
        </w:rPr>
        <w:t>FLESSIBILE</w:t>
      </w:r>
    </w:p>
    <w:p w14:paraId="43139123" w14:textId="77777777" w:rsidR="008A6C85" w:rsidRPr="008A6C85" w:rsidRDefault="008A6C85" w:rsidP="008A6C85">
      <w:pPr>
        <w:pStyle w:val="Default"/>
        <w:numPr>
          <w:ilvl w:val="0"/>
          <w:numId w:val="16"/>
        </w:numPr>
        <w:spacing w:line="280" w:lineRule="atLeast"/>
        <w:ind w:left="284" w:hanging="294"/>
        <w:rPr>
          <w:sz w:val="18"/>
          <w:szCs w:val="18"/>
          <w:lang w:val="it-IT"/>
        </w:rPr>
      </w:pPr>
      <w:r w:rsidRPr="008A6C85">
        <w:rPr>
          <w:sz w:val="18"/>
          <w:szCs w:val="18"/>
          <w:lang w:val="it-IT"/>
        </w:rPr>
        <w:t>Sistema su fila continua configurabile in modo flessibile</w:t>
      </w:r>
    </w:p>
    <w:p w14:paraId="60B3C939" w14:textId="77777777" w:rsidR="008A6C85" w:rsidRPr="008A6C85" w:rsidRDefault="008A6C85" w:rsidP="008A6C85">
      <w:pPr>
        <w:pStyle w:val="Default"/>
        <w:numPr>
          <w:ilvl w:val="0"/>
          <w:numId w:val="16"/>
        </w:numPr>
        <w:spacing w:line="280" w:lineRule="atLeast"/>
        <w:ind w:left="284" w:hanging="294"/>
        <w:rPr>
          <w:sz w:val="18"/>
          <w:szCs w:val="18"/>
          <w:lang w:val="it-IT"/>
        </w:rPr>
      </w:pPr>
      <w:r w:rsidRPr="008A6C85">
        <w:rPr>
          <w:sz w:val="18"/>
          <w:szCs w:val="18"/>
          <w:lang w:val="it-IT"/>
        </w:rPr>
        <w:t xml:space="preserve">Possibilità di adattare il numero degli apparecchi di illuminazione in un secondo momento </w:t>
      </w:r>
    </w:p>
    <w:p w14:paraId="03F91BCF" w14:textId="77777777" w:rsidR="00E44A05" w:rsidRDefault="00E44A05" w:rsidP="008A6C85">
      <w:pPr>
        <w:pStyle w:val="Default"/>
        <w:spacing w:line="280" w:lineRule="atLeast"/>
        <w:rPr>
          <w:sz w:val="18"/>
          <w:szCs w:val="18"/>
          <w:lang w:val="it-IT"/>
        </w:rPr>
      </w:pPr>
    </w:p>
    <w:p w14:paraId="6C3B83EB" w14:textId="01FE59EF" w:rsidR="008A6C85" w:rsidRPr="007076A5" w:rsidRDefault="007076A5" w:rsidP="008A6C85">
      <w:pPr>
        <w:pStyle w:val="Default"/>
        <w:spacing w:line="280" w:lineRule="atLeast"/>
        <w:rPr>
          <w:b/>
          <w:sz w:val="18"/>
          <w:szCs w:val="18"/>
          <w:lang w:val="it-IT"/>
        </w:rPr>
      </w:pPr>
      <w:r w:rsidRPr="007076A5">
        <w:rPr>
          <w:b/>
          <w:sz w:val="18"/>
          <w:szCs w:val="18"/>
          <w:lang w:val="it-IT"/>
        </w:rPr>
        <w:t>OMOGENEO</w:t>
      </w:r>
    </w:p>
    <w:p w14:paraId="4240C402" w14:textId="77777777" w:rsidR="008A6C85" w:rsidRPr="008A6C85" w:rsidRDefault="008A6C85" w:rsidP="008A6C85">
      <w:pPr>
        <w:pStyle w:val="Default"/>
        <w:numPr>
          <w:ilvl w:val="0"/>
          <w:numId w:val="16"/>
        </w:numPr>
        <w:spacing w:line="280" w:lineRule="atLeast"/>
        <w:ind w:left="284" w:hanging="294"/>
        <w:rPr>
          <w:sz w:val="18"/>
          <w:szCs w:val="18"/>
          <w:lang w:val="it-IT"/>
        </w:rPr>
      </w:pPr>
      <w:r w:rsidRPr="008A6C85">
        <w:rPr>
          <w:sz w:val="18"/>
          <w:szCs w:val="18"/>
          <w:lang w:val="it-IT"/>
        </w:rPr>
        <w:t>La distribuzione della luce a fascio diffondente consente l’illuminazione del soffitto riducendo i contrasti tra soffitti e pareti</w:t>
      </w:r>
    </w:p>
    <w:p w14:paraId="49AC6175" w14:textId="77777777" w:rsidR="008A6C85" w:rsidRPr="008A6C85" w:rsidRDefault="008A6C85" w:rsidP="008A6C85">
      <w:pPr>
        <w:pStyle w:val="Default"/>
        <w:numPr>
          <w:ilvl w:val="0"/>
          <w:numId w:val="16"/>
        </w:numPr>
        <w:spacing w:line="280" w:lineRule="atLeast"/>
        <w:ind w:left="284" w:hanging="294"/>
        <w:rPr>
          <w:sz w:val="18"/>
          <w:szCs w:val="18"/>
          <w:lang w:val="it-IT"/>
        </w:rPr>
      </w:pPr>
      <w:r w:rsidRPr="008A6C85">
        <w:rPr>
          <w:sz w:val="18"/>
          <w:szCs w:val="18"/>
          <w:lang w:val="it-IT"/>
        </w:rPr>
        <w:t>Assenza di ombre multiple sul posto di lavoro in ufficio nonostante la distribuzione omogenea della luce</w:t>
      </w:r>
    </w:p>
    <w:p w14:paraId="06AC7F10" w14:textId="77777777" w:rsidR="00E44A05" w:rsidRDefault="00E44A05" w:rsidP="008A6C85">
      <w:pPr>
        <w:pStyle w:val="Default"/>
        <w:spacing w:line="280" w:lineRule="atLeast"/>
        <w:rPr>
          <w:sz w:val="18"/>
          <w:szCs w:val="18"/>
          <w:lang w:val="it-IT"/>
        </w:rPr>
      </w:pPr>
    </w:p>
    <w:p w14:paraId="7523B272" w14:textId="6F65A8E2" w:rsidR="008A6C85" w:rsidRPr="007076A5" w:rsidRDefault="007076A5" w:rsidP="008A6C85">
      <w:pPr>
        <w:pStyle w:val="Default"/>
        <w:spacing w:line="280" w:lineRule="atLeast"/>
        <w:rPr>
          <w:b/>
          <w:sz w:val="18"/>
          <w:szCs w:val="18"/>
          <w:lang w:val="it-IT"/>
        </w:rPr>
      </w:pPr>
      <w:r w:rsidRPr="007076A5">
        <w:rPr>
          <w:b/>
          <w:sz w:val="18"/>
          <w:szCs w:val="18"/>
          <w:lang w:val="it-IT"/>
        </w:rPr>
        <w:t>CONFORME ALLA NORMA</w:t>
      </w:r>
    </w:p>
    <w:p w14:paraId="7581C3A9" w14:textId="77777777" w:rsidR="008A6C85" w:rsidRPr="008A6C85" w:rsidRDefault="008A6C85" w:rsidP="008A6C85">
      <w:pPr>
        <w:pStyle w:val="Default"/>
        <w:numPr>
          <w:ilvl w:val="0"/>
          <w:numId w:val="16"/>
        </w:numPr>
        <w:spacing w:line="280" w:lineRule="atLeast"/>
        <w:ind w:left="284" w:hanging="294"/>
        <w:rPr>
          <w:sz w:val="18"/>
          <w:szCs w:val="18"/>
          <w:lang w:val="it-IT"/>
        </w:rPr>
      </w:pPr>
      <w:r w:rsidRPr="008A6C85">
        <w:rPr>
          <w:sz w:val="18"/>
          <w:szCs w:val="18"/>
          <w:lang w:val="it-IT"/>
        </w:rPr>
        <w:t>Sono soddisfatte le direttive imposte dalla norma DIN EN 12464-1</w:t>
      </w:r>
    </w:p>
    <w:p w14:paraId="0E3C1B2A" w14:textId="77777777" w:rsidR="008A6C85" w:rsidRPr="008A6C85" w:rsidRDefault="008A6C85" w:rsidP="008A6C85">
      <w:pPr>
        <w:pStyle w:val="Default"/>
        <w:numPr>
          <w:ilvl w:val="0"/>
          <w:numId w:val="16"/>
        </w:numPr>
        <w:spacing w:line="280" w:lineRule="atLeast"/>
        <w:ind w:left="284" w:hanging="294"/>
        <w:rPr>
          <w:sz w:val="18"/>
          <w:szCs w:val="18"/>
          <w:lang w:val="it-IT"/>
        </w:rPr>
      </w:pPr>
      <w:r w:rsidRPr="008A6C85">
        <w:rPr>
          <w:sz w:val="18"/>
          <w:szCs w:val="18"/>
          <w:lang w:val="it-IT"/>
        </w:rPr>
        <w:t>Ottica LED microprismatica (PMMA) con design per l'ufficio, UGR ≤ 19; L</w:t>
      </w:r>
      <w:r w:rsidRPr="00E44A05">
        <w:rPr>
          <w:sz w:val="18"/>
          <w:szCs w:val="18"/>
          <w:vertAlign w:val="subscript"/>
          <w:lang w:val="it-IT"/>
        </w:rPr>
        <w:t>max</w:t>
      </w:r>
      <w:r w:rsidRPr="008A6C85">
        <w:rPr>
          <w:sz w:val="18"/>
          <w:szCs w:val="18"/>
          <w:lang w:val="it-IT"/>
        </w:rPr>
        <w:t xml:space="preserve"> ≥ 65° ≤ 3000 cd/m</w:t>
      </w:r>
      <w:r w:rsidRPr="00E44A05">
        <w:rPr>
          <w:sz w:val="18"/>
          <w:szCs w:val="18"/>
          <w:vertAlign w:val="superscript"/>
          <w:lang w:val="it-IT"/>
        </w:rPr>
        <w:t>2</w:t>
      </w:r>
    </w:p>
    <w:p w14:paraId="32EADBF9" w14:textId="77777777" w:rsidR="008A6C85" w:rsidRPr="008A6C85" w:rsidRDefault="008A6C85" w:rsidP="008A6C85">
      <w:pPr>
        <w:pStyle w:val="Default"/>
        <w:numPr>
          <w:ilvl w:val="0"/>
          <w:numId w:val="16"/>
        </w:numPr>
        <w:spacing w:line="280" w:lineRule="atLeast"/>
        <w:ind w:left="284" w:hanging="294"/>
        <w:rPr>
          <w:sz w:val="18"/>
          <w:szCs w:val="18"/>
          <w:lang w:val="it-IT"/>
        </w:rPr>
      </w:pPr>
      <w:r w:rsidRPr="008A6C85">
        <w:rPr>
          <w:sz w:val="18"/>
          <w:szCs w:val="18"/>
          <w:lang w:val="it-IT"/>
        </w:rPr>
        <w:t>Disponibile con elemento per illuminazione di emergenza</w:t>
      </w:r>
    </w:p>
    <w:p w14:paraId="22933865" w14:textId="77777777" w:rsidR="00E44A05" w:rsidRDefault="00E44A05" w:rsidP="008A6C85">
      <w:pPr>
        <w:pStyle w:val="Default"/>
        <w:spacing w:line="280" w:lineRule="atLeast"/>
        <w:rPr>
          <w:sz w:val="18"/>
          <w:szCs w:val="18"/>
          <w:lang w:val="it-IT"/>
        </w:rPr>
      </w:pPr>
    </w:p>
    <w:p w14:paraId="77059E65" w14:textId="4CBDE691" w:rsidR="008A6C85" w:rsidRPr="007076A5" w:rsidRDefault="007076A5" w:rsidP="008A6C85">
      <w:pPr>
        <w:pStyle w:val="Default"/>
        <w:spacing w:line="280" w:lineRule="atLeast"/>
        <w:rPr>
          <w:b/>
          <w:sz w:val="18"/>
          <w:szCs w:val="18"/>
          <w:lang w:val="it-IT"/>
        </w:rPr>
      </w:pPr>
      <w:r w:rsidRPr="007076A5">
        <w:rPr>
          <w:b/>
          <w:sz w:val="18"/>
          <w:szCs w:val="18"/>
          <w:lang w:val="it-IT"/>
        </w:rPr>
        <w:t>COMPATTO</w:t>
      </w:r>
    </w:p>
    <w:p w14:paraId="2D9A78B6" w14:textId="77777777" w:rsidR="008A6C85" w:rsidRPr="008A6C85" w:rsidRDefault="008A6C85" w:rsidP="008A6C85">
      <w:pPr>
        <w:pStyle w:val="Default"/>
        <w:numPr>
          <w:ilvl w:val="0"/>
          <w:numId w:val="16"/>
        </w:numPr>
        <w:spacing w:line="280" w:lineRule="atLeast"/>
        <w:ind w:left="284" w:hanging="294"/>
        <w:rPr>
          <w:sz w:val="18"/>
          <w:szCs w:val="18"/>
          <w:lang w:val="it-IT"/>
        </w:rPr>
      </w:pPr>
      <w:r w:rsidRPr="008A6C85">
        <w:rPr>
          <w:sz w:val="18"/>
          <w:szCs w:val="18"/>
          <w:lang w:val="it-IT"/>
        </w:rPr>
        <w:t>Un unico punto di alimentazione a soffitto consente di risparmiare spazio per altri apparecchi</w:t>
      </w:r>
    </w:p>
    <w:p w14:paraId="35DA02A9" w14:textId="77777777" w:rsidR="00E44A05" w:rsidRDefault="00E44A05" w:rsidP="008A6C85">
      <w:pPr>
        <w:pStyle w:val="Default"/>
        <w:spacing w:line="280" w:lineRule="atLeast"/>
        <w:rPr>
          <w:sz w:val="18"/>
          <w:szCs w:val="18"/>
          <w:lang w:val="it-IT"/>
        </w:rPr>
      </w:pPr>
    </w:p>
    <w:p w14:paraId="1A15A6E0" w14:textId="276789ED" w:rsidR="008A6C85" w:rsidRPr="007076A5" w:rsidRDefault="007076A5" w:rsidP="008A6C85">
      <w:pPr>
        <w:pStyle w:val="Default"/>
        <w:spacing w:line="280" w:lineRule="atLeast"/>
        <w:rPr>
          <w:b/>
          <w:sz w:val="18"/>
          <w:szCs w:val="18"/>
          <w:lang w:val="it-IT"/>
        </w:rPr>
      </w:pPr>
      <w:r w:rsidRPr="007076A5">
        <w:rPr>
          <w:b/>
          <w:sz w:val="18"/>
          <w:szCs w:val="18"/>
          <w:lang w:val="it-IT"/>
        </w:rPr>
        <w:t>RESISTENTE</w:t>
      </w:r>
    </w:p>
    <w:p w14:paraId="38AD0741" w14:textId="4BAFA129" w:rsidR="000F6C93" w:rsidRPr="006807B2" w:rsidRDefault="008A6C85" w:rsidP="006807B2">
      <w:pPr>
        <w:pStyle w:val="Default"/>
        <w:numPr>
          <w:ilvl w:val="0"/>
          <w:numId w:val="26"/>
        </w:numPr>
        <w:spacing w:line="280" w:lineRule="atLeast"/>
        <w:rPr>
          <w:sz w:val="18"/>
          <w:szCs w:val="18"/>
          <w:lang w:val="it-IT"/>
        </w:rPr>
      </w:pPr>
      <w:r w:rsidRPr="008A6C85">
        <w:rPr>
          <w:sz w:val="18"/>
          <w:szCs w:val="18"/>
          <w:lang w:val="it-IT"/>
        </w:rPr>
        <w:t>Resistente ai raggi UV / nessun ingiallimento dell’alloggiamento</w:t>
      </w:r>
    </w:p>
    <w:p w14:paraId="60FC1FE7" w14:textId="77777777" w:rsidR="000F6C93" w:rsidRPr="008A6C85" w:rsidRDefault="000F6C93" w:rsidP="00EF7E40">
      <w:pPr>
        <w:pStyle w:val="Default"/>
        <w:spacing w:line="280" w:lineRule="atLeast"/>
        <w:rPr>
          <w:rStyle w:val="A0"/>
          <w:lang w:val="it-IT"/>
        </w:rPr>
      </w:pPr>
    </w:p>
    <w:p w14:paraId="746D2DAB" w14:textId="77777777" w:rsidR="000F6C93" w:rsidRDefault="000F6C93" w:rsidP="00EF7E40">
      <w:pPr>
        <w:pStyle w:val="Default"/>
        <w:spacing w:line="280" w:lineRule="atLeast"/>
        <w:rPr>
          <w:rStyle w:val="A0"/>
          <w:lang w:val="it-IT"/>
        </w:rPr>
      </w:pPr>
    </w:p>
    <w:p w14:paraId="409B8763" w14:textId="77777777" w:rsidR="007076A5" w:rsidRPr="008A6C85" w:rsidRDefault="007076A5" w:rsidP="00EF7E40">
      <w:pPr>
        <w:pStyle w:val="Default"/>
        <w:spacing w:line="280" w:lineRule="atLeast"/>
        <w:rPr>
          <w:rStyle w:val="A0"/>
          <w:lang w:val="it-IT"/>
        </w:rPr>
      </w:pPr>
    </w:p>
    <w:p w14:paraId="111B5F87" w14:textId="77777777" w:rsidR="00AB75AA" w:rsidRDefault="00AB75AA" w:rsidP="00AB75AA">
      <w:pPr>
        <w:pStyle w:val="Default"/>
        <w:spacing w:line="280" w:lineRule="atLeast"/>
        <w:rPr>
          <w:rStyle w:val="A0"/>
          <w:b/>
          <w:lang w:val="fr-CH"/>
        </w:rPr>
      </w:pPr>
      <w:r>
        <w:rPr>
          <w:rStyle w:val="A0"/>
          <w:b/>
          <w:lang w:val="fr-CH"/>
        </w:rPr>
        <w:br w:type="page"/>
      </w:r>
    </w:p>
    <w:p w14:paraId="599D449E" w14:textId="726112CE" w:rsidR="00AB75AA" w:rsidRPr="00687BC8" w:rsidRDefault="00AB75AA" w:rsidP="00AB75AA">
      <w:pPr>
        <w:pStyle w:val="Default"/>
        <w:spacing w:line="280" w:lineRule="atLeast"/>
        <w:rPr>
          <w:rStyle w:val="A0"/>
          <w:lang w:val="fr-CH"/>
        </w:rPr>
      </w:pPr>
      <w:r w:rsidRPr="00687BC8">
        <w:rPr>
          <w:rStyle w:val="A0"/>
          <w:b/>
          <w:lang w:val="fr-CH"/>
        </w:rPr>
        <w:lastRenderedPageBreak/>
        <w:t>CHI È REGENT</w:t>
      </w:r>
    </w:p>
    <w:p w14:paraId="015E53D1" w14:textId="77777777" w:rsidR="00AB75AA" w:rsidRPr="00687BC8" w:rsidRDefault="00AB75AA" w:rsidP="00AB75AA">
      <w:pPr>
        <w:pStyle w:val="Default"/>
        <w:spacing w:line="280" w:lineRule="atLeast"/>
        <w:rPr>
          <w:rStyle w:val="A0"/>
          <w:lang w:val="fr-CH"/>
        </w:rPr>
      </w:pPr>
      <w:r w:rsidRPr="00687BC8">
        <w:rPr>
          <w:rStyle w:val="A0"/>
          <w:lang w:val="fr-CH"/>
        </w:rPr>
        <w:t>L’impresa a conduzione familiare, fondata nel 1908, è leader del mercato in Svizzera nonché uno dei produttori di apparecchi di illuminazione di maggiore successo sul territorio europeo ed è presente a livello internazionale in ben 35 paesi tramite i suoi partner di distribuzione. Grazie a solide conoscenze in ambito applicativo e ad un know-how nel settore illuminotecnico, gli esperti di Regent offrono consulenza a progettisti illuminotecnici, architetti, installatori e, inoltre, ai clienti finali. La nostra etica ci spinge a ricercare nuove possibilità a livello tecnologico finalizzate a creare soluzioni d’illuminazione intuitive, a migliorare gli ambienti di lavoro, le funzioni di management e, in generale, la qualità della vita.</w:t>
      </w:r>
    </w:p>
    <w:p w14:paraId="1AC23A6A" w14:textId="77777777" w:rsidR="00AB75AA" w:rsidRPr="00687BC8" w:rsidRDefault="00AB75AA" w:rsidP="00AB75AA">
      <w:pPr>
        <w:pStyle w:val="Default"/>
        <w:spacing w:line="280" w:lineRule="atLeast"/>
        <w:rPr>
          <w:rStyle w:val="A0"/>
          <w:lang w:val="fr-CH"/>
        </w:rPr>
      </w:pPr>
    </w:p>
    <w:p w14:paraId="2847C4E9" w14:textId="77777777" w:rsidR="00AB75AA" w:rsidRPr="00687BC8" w:rsidRDefault="00AB75AA" w:rsidP="00AB75AA">
      <w:pPr>
        <w:pStyle w:val="Default"/>
        <w:spacing w:line="280" w:lineRule="atLeast"/>
        <w:rPr>
          <w:rStyle w:val="A0"/>
          <w:lang w:val="fr-CH"/>
        </w:rPr>
      </w:pPr>
      <w:r w:rsidRPr="00687BC8">
        <w:rPr>
          <w:rStyle w:val="A0"/>
          <w:lang w:val="fr-CH"/>
        </w:rPr>
        <w:t xml:space="preserve">Per ulteriori informazioni si prega di consultare: www.regent.ch  </w:t>
      </w:r>
    </w:p>
    <w:p w14:paraId="6459D9CC" w14:textId="77777777" w:rsidR="00AB75AA" w:rsidRPr="00DA7153" w:rsidRDefault="00AB75AA" w:rsidP="00AB75AA">
      <w:pPr>
        <w:rPr>
          <w:rFonts w:ascii="Arial" w:hAnsi="Arial" w:cs="Arial"/>
          <w:sz w:val="18"/>
          <w:szCs w:val="18"/>
          <w:lang w:val="it-CH"/>
        </w:rPr>
      </w:pPr>
    </w:p>
    <w:p w14:paraId="660563AD" w14:textId="77777777" w:rsidR="00AB75AA" w:rsidRDefault="00AB75AA" w:rsidP="00AB75AA">
      <w:pPr>
        <w:rPr>
          <w:rFonts w:ascii="Arial" w:hAnsi="Arial" w:cs="Arial"/>
          <w:sz w:val="18"/>
          <w:szCs w:val="18"/>
          <w:lang w:val="it-CH"/>
        </w:rPr>
      </w:pPr>
    </w:p>
    <w:p w14:paraId="748D53BC" w14:textId="77777777" w:rsidR="00AB75AA" w:rsidRPr="00DA7153" w:rsidRDefault="00AB75AA" w:rsidP="00AB75AA">
      <w:pPr>
        <w:pStyle w:val="Default"/>
        <w:spacing w:line="280" w:lineRule="atLeast"/>
        <w:rPr>
          <w:rStyle w:val="A0"/>
          <w:b/>
          <w:lang w:val="it-CH"/>
        </w:rPr>
      </w:pPr>
      <w:bookmarkStart w:id="0" w:name="_GoBack"/>
      <w:bookmarkEnd w:id="0"/>
      <w:r w:rsidRPr="00DA7153">
        <w:rPr>
          <w:rStyle w:val="A0"/>
          <w:b/>
          <w:lang w:val="it-CH"/>
        </w:rPr>
        <w:t>CONTATTO PER LA STAMPA</w:t>
      </w:r>
    </w:p>
    <w:p w14:paraId="6CD247CF" w14:textId="77777777" w:rsidR="00AB75AA" w:rsidRPr="00DA7153" w:rsidRDefault="00AB75AA" w:rsidP="00AB75AA">
      <w:pPr>
        <w:pStyle w:val="Default"/>
        <w:spacing w:line="280" w:lineRule="atLeast"/>
        <w:rPr>
          <w:rStyle w:val="A0"/>
          <w:lang w:val="it-CH"/>
        </w:rPr>
      </w:pPr>
      <w:r>
        <w:rPr>
          <w:rStyle w:val="A0"/>
          <w:lang w:val="it-CH"/>
        </w:rPr>
        <w:t>Patricia Gerber</w:t>
      </w:r>
    </w:p>
    <w:p w14:paraId="5A19BB6C" w14:textId="77777777" w:rsidR="00AB75AA" w:rsidRDefault="00AB75AA" w:rsidP="00AB75AA">
      <w:pPr>
        <w:pStyle w:val="Default"/>
        <w:spacing w:line="280" w:lineRule="atLeast"/>
        <w:rPr>
          <w:rStyle w:val="A0"/>
          <w:lang w:val="it-IT"/>
        </w:rPr>
      </w:pPr>
      <w:r w:rsidRPr="00042AA5">
        <w:rPr>
          <w:rStyle w:val="A0"/>
          <w:lang w:val="it-IT"/>
        </w:rPr>
        <w:t>Responsabile</w:t>
      </w:r>
      <w:r>
        <w:rPr>
          <w:rStyle w:val="A0"/>
          <w:lang w:val="it-IT"/>
        </w:rPr>
        <w:t xml:space="preserve"> Marketing e Product Management</w:t>
      </w:r>
    </w:p>
    <w:p w14:paraId="2837F561" w14:textId="77777777" w:rsidR="00AB75AA" w:rsidRPr="00F549E4" w:rsidRDefault="00AB75AA" w:rsidP="00AB75AA">
      <w:pPr>
        <w:pStyle w:val="Default"/>
        <w:spacing w:line="280" w:lineRule="atLeast"/>
        <w:rPr>
          <w:rStyle w:val="A0"/>
          <w:lang w:val="it-IT"/>
        </w:rPr>
      </w:pPr>
    </w:p>
    <w:p w14:paraId="05CD473C" w14:textId="77777777" w:rsidR="00AB75AA" w:rsidRPr="00960049" w:rsidRDefault="00AB75AA" w:rsidP="00AB75AA">
      <w:pPr>
        <w:pStyle w:val="Default"/>
        <w:spacing w:line="280" w:lineRule="atLeast"/>
        <w:rPr>
          <w:rStyle w:val="A0"/>
        </w:rPr>
      </w:pPr>
      <w:r w:rsidRPr="00960049">
        <w:rPr>
          <w:rStyle w:val="A0"/>
        </w:rPr>
        <w:t>Regent Beleuchtungskörper AG</w:t>
      </w:r>
    </w:p>
    <w:p w14:paraId="2F3276BB" w14:textId="77777777" w:rsidR="00AB75AA" w:rsidRPr="002759C4" w:rsidRDefault="00AB75AA" w:rsidP="00AB75AA">
      <w:pPr>
        <w:pStyle w:val="Default"/>
        <w:spacing w:line="280" w:lineRule="atLeast"/>
        <w:rPr>
          <w:rStyle w:val="A0"/>
        </w:rPr>
      </w:pPr>
      <w:r w:rsidRPr="002759C4">
        <w:rPr>
          <w:rStyle w:val="A0"/>
        </w:rPr>
        <w:t>Dornacherstrasse 390, Postfach 139</w:t>
      </w:r>
    </w:p>
    <w:p w14:paraId="3E01A4AC" w14:textId="77777777" w:rsidR="00AB75AA" w:rsidRDefault="00AB75AA" w:rsidP="00AB75AA">
      <w:pPr>
        <w:pStyle w:val="Default"/>
        <w:spacing w:line="280" w:lineRule="atLeast"/>
        <w:rPr>
          <w:rStyle w:val="A0"/>
        </w:rPr>
      </w:pPr>
      <w:r w:rsidRPr="002759C4">
        <w:rPr>
          <w:rStyle w:val="A0"/>
        </w:rPr>
        <w:t xml:space="preserve">CH-4018 Basel </w:t>
      </w:r>
    </w:p>
    <w:p w14:paraId="601731ED" w14:textId="77777777" w:rsidR="00AB75AA" w:rsidRPr="00DA7153" w:rsidRDefault="00AB75AA" w:rsidP="00AB75AA">
      <w:pPr>
        <w:pStyle w:val="Default"/>
        <w:spacing w:line="280" w:lineRule="atLeast"/>
        <w:rPr>
          <w:rStyle w:val="A0"/>
        </w:rPr>
      </w:pPr>
      <w:r>
        <w:rPr>
          <w:rStyle w:val="A0"/>
        </w:rPr>
        <w:t>T +</w:t>
      </w:r>
      <w:r w:rsidRPr="00DA7153">
        <w:rPr>
          <w:rStyle w:val="A0"/>
        </w:rPr>
        <w:t xml:space="preserve">41 61 335 </w:t>
      </w:r>
      <w:r>
        <w:rPr>
          <w:rStyle w:val="A0"/>
        </w:rPr>
        <w:t>56 03</w:t>
      </w:r>
    </w:p>
    <w:p w14:paraId="74E329F6" w14:textId="77777777" w:rsidR="00AB75AA" w:rsidRPr="001100C8" w:rsidRDefault="00D86EBE" w:rsidP="00AB75AA">
      <w:pPr>
        <w:rPr>
          <w:rFonts w:ascii="Arial" w:hAnsi="Arial" w:cs="Arial"/>
          <w:sz w:val="18"/>
          <w:szCs w:val="18"/>
          <w:lang w:val="de-CH"/>
        </w:rPr>
      </w:pPr>
      <w:hyperlink r:id="rId8" w:history="1">
        <w:r w:rsidR="00AB75AA">
          <w:rPr>
            <w:rStyle w:val="Hyperlink"/>
            <w:rFonts w:ascii="Arial" w:hAnsi="Arial" w:cs="Arial"/>
            <w:sz w:val="18"/>
            <w:szCs w:val="18"/>
          </w:rPr>
          <w:t>marketing-kommunikation@regent.ch</w:t>
        </w:r>
      </w:hyperlink>
    </w:p>
    <w:p w14:paraId="7B4D8706" w14:textId="77777777" w:rsidR="006964CD" w:rsidRDefault="006964CD" w:rsidP="006964CD">
      <w:pPr>
        <w:pStyle w:val="00bulletpoint"/>
        <w:numPr>
          <w:ilvl w:val="0"/>
          <w:numId w:val="0"/>
        </w:numPr>
        <w:ind w:left="1068" w:hanging="708"/>
        <w:rPr>
          <w:rStyle w:val="A0"/>
          <w:lang w:val="fr-CH"/>
        </w:rPr>
      </w:pPr>
    </w:p>
    <w:p w14:paraId="6841FA4C" w14:textId="77777777" w:rsidR="006964CD" w:rsidRPr="00A53392" w:rsidRDefault="006964CD" w:rsidP="006964CD">
      <w:pPr>
        <w:pStyle w:val="00bulletpoint"/>
        <w:numPr>
          <w:ilvl w:val="0"/>
          <w:numId w:val="0"/>
        </w:numPr>
        <w:ind w:left="1068" w:hanging="708"/>
        <w:rPr>
          <w:rStyle w:val="A0"/>
          <w:lang w:val="fr-CH"/>
        </w:rPr>
      </w:pPr>
    </w:p>
    <w:p w14:paraId="0560E7F8" w14:textId="77777777" w:rsidR="006964CD" w:rsidRDefault="006964CD" w:rsidP="009C2AB8">
      <w:pPr>
        <w:rPr>
          <w:rFonts w:ascii="Arial" w:hAnsi="Arial" w:cs="Arial"/>
          <w:color w:val="221E1F"/>
          <w:sz w:val="18"/>
          <w:szCs w:val="18"/>
          <w:lang w:val="de-CH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09"/>
        <w:gridCol w:w="2568"/>
        <w:gridCol w:w="4527"/>
      </w:tblGrid>
      <w:tr w:rsidR="00AB75AA" w:rsidRPr="007C3A68" w14:paraId="1B52EEB4" w14:textId="77777777" w:rsidTr="008A36F9">
        <w:trPr>
          <w:trHeight w:val="2629"/>
        </w:trPr>
        <w:tc>
          <w:tcPr>
            <w:tcW w:w="3114" w:type="dxa"/>
            <w:hideMark/>
          </w:tcPr>
          <w:p w14:paraId="1BF9BC5C" w14:textId="77777777" w:rsidR="00AB75AA" w:rsidRPr="007C3A68" w:rsidRDefault="00AB75AA" w:rsidP="008A36F9">
            <w:pPr>
              <w:rPr>
                <w:rFonts w:ascii="Arial" w:hAnsi="Arial" w:cs="Arial"/>
                <w:color w:val="221E1F"/>
                <w:sz w:val="18"/>
                <w:szCs w:val="18"/>
                <w:lang w:val="de-CH"/>
              </w:rPr>
            </w:pPr>
            <w:r>
              <w:rPr>
                <w:rFonts w:ascii="Arial" w:hAnsi="Arial" w:cs="Arial"/>
                <w:noProof/>
                <w:color w:val="221E1F"/>
                <w:sz w:val="18"/>
                <w:szCs w:val="18"/>
                <w:lang w:val="en-GB" w:eastAsia="en-GB"/>
              </w:rPr>
              <w:drawing>
                <wp:inline distT="0" distB="0" distL="0" distR="0" wp14:anchorId="08C01060" wp14:editId="4B40D8A3">
                  <wp:extent cx="1766472" cy="1397685"/>
                  <wp:effectExtent l="0" t="0" r="12065" b="0"/>
                  <wp:docPr id="7" name="Bild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Regent Logo schwarz.png"/>
                          <pic:cNvPicPr/>
                        </pic:nvPicPr>
                        <pic:blipFill>
                          <a:blip r:embed="rId9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66472" cy="13976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53" w:type="dxa"/>
            <w:hideMark/>
          </w:tcPr>
          <w:p w14:paraId="56BBD303" w14:textId="77777777" w:rsidR="00AB75AA" w:rsidRPr="007C3A68" w:rsidRDefault="00AB75AA" w:rsidP="008A36F9">
            <w:pPr>
              <w:rPr>
                <w:rFonts w:ascii="Arial" w:hAnsi="Arial" w:cs="Arial"/>
                <w:color w:val="221E1F"/>
                <w:sz w:val="18"/>
                <w:szCs w:val="18"/>
                <w:lang w:val="de-CH"/>
              </w:rPr>
            </w:pPr>
            <w:r>
              <w:rPr>
                <w:rFonts w:ascii="Arial" w:hAnsi="Arial" w:cs="Arial"/>
                <w:noProof/>
                <w:color w:val="221E1F"/>
                <w:sz w:val="18"/>
                <w:szCs w:val="18"/>
                <w:lang w:val="en-GB" w:eastAsia="en-GB"/>
              </w:rPr>
              <w:drawing>
                <wp:inline distT="0" distB="0" distL="0" distR="0" wp14:anchorId="11C3D409" wp14:editId="20AA298C">
                  <wp:extent cx="1385894" cy="1385894"/>
                  <wp:effectExtent l="0" t="0" r="11430" b="11430"/>
                  <wp:docPr id="9" name="Bild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REG_1161_Internet_13105.jpg"/>
                          <pic:cNvPicPr/>
                        </pic:nvPicPr>
                        <pic:blipFill>
                          <a:blip r:embed="rId10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5894" cy="138589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37" w:type="dxa"/>
            <w:hideMark/>
          </w:tcPr>
          <w:p w14:paraId="7E9AFFC4" w14:textId="77777777" w:rsidR="00AB75AA" w:rsidRPr="007C3A68" w:rsidRDefault="00AB75AA" w:rsidP="008A36F9">
            <w:pPr>
              <w:rPr>
                <w:rFonts w:ascii="Arial" w:hAnsi="Arial" w:cs="Arial"/>
                <w:color w:val="221E1F"/>
                <w:sz w:val="18"/>
                <w:szCs w:val="18"/>
                <w:lang w:val="de-CH"/>
              </w:rPr>
            </w:pPr>
            <w:r>
              <w:rPr>
                <w:rFonts w:ascii="Arial" w:hAnsi="Arial" w:cs="Arial"/>
                <w:noProof/>
                <w:color w:val="221E1F"/>
                <w:sz w:val="18"/>
                <w:szCs w:val="18"/>
                <w:lang w:val="en-GB" w:eastAsia="en-GB"/>
              </w:rPr>
              <w:drawing>
                <wp:inline distT="0" distB="0" distL="0" distR="0" wp14:anchorId="3B08B641" wp14:editId="58449FA6">
                  <wp:extent cx="1379791" cy="1379791"/>
                  <wp:effectExtent l="0" t="0" r="0" b="0"/>
                  <wp:docPr id="11" name="Bild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REG_1162_Internet_13106.jpg"/>
                          <pic:cNvPicPr/>
                        </pic:nvPicPr>
                        <pic:blipFill>
                          <a:blip r:embed="rId11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9791" cy="137979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B75AA" w:rsidRPr="007C3A68" w14:paraId="46D3DB8F" w14:textId="77777777" w:rsidTr="008A36F9">
        <w:tc>
          <w:tcPr>
            <w:tcW w:w="3114" w:type="dxa"/>
          </w:tcPr>
          <w:p w14:paraId="579C2377" w14:textId="77777777" w:rsidR="00AB75AA" w:rsidRPr="007C3A68" w:rsidRDefault="00AB75AA" w:rsidP="008A36F9">
            <w:pPr>
              <w:rPr>
                <w:rFonts w:ascii="Arial" w:hAnsi="Arial" w:cs="Arial"/>
                <w:color w:val="221E1F"/>
                <w:sz w:val="18"/>
                <w:szCs w:val="18"/>
                <w:lang w:val="de-CH"/>
              </w:rPr>
            </w:pPr>
          </w:p>
        </w:tc>
        <w:tc>
          <w:tcPr>
            <w:tcW w:w="2453" w:type="dxa"/>
          </w:tcPr>
          <w:p w14:paraId="1C096F4A" w14:textId="77777777" w:rsidR="00AB75AA" w:rsidRPr="007C3A68" w:rsidRDefault="00AB75AA" w:rsidP="008A36F9">
            <w:pPr>
              <w:rPr>
                <w:rFonts w:ascii="Arial" w:hAnsi="Arial" w:cs="Arial"/>
                <w:color w:val="221E1F"/>
                <w:sz w:val="18"/>
                <w:szCs w:val="18"/>
                <w:lang w:val="de-CH"/>
              </w:rPr>
            </w:pPr>
          </w:p>
        </w:tc>
        <w:tc>
          <w:tcPr>
            <w:tcW w:w="4637" w:type="dxa"/>
          </w:tcPr>
          <w:p w14:paraId="30FF224E" w14:textId="77777777" w:rsidR="00AB75AA" w:rsidRPr="007C3A68" w:rsidRDefault="00AB75AA" w:rsidP="008A36F9">
            <w:pPr>
              <w:rPr>
                <w:rFonts w:ascii="Arial" w:hAnsi="Arial" w:cs="Arial"/>
                <w:color w:val="221E1F"/>
                <w:sz w:val="18"/>
                <w:szCs w:val="18"/>
                <w:lang w:val="de-CH"/>
              </w:rPr>
            </w:pPr>
          </w:p>
        </w:tc>
      </w:tr>
      <w:tr w:rsidR="00AB75AA" w:rsidRPr="007C3A68" w14:paraId="0DFEF314" w14:textId="77777777" w:rsidTr="008A36F9">
        <w:tc>
          <w:tcPr>
            <w:tcW w:w="3114" w:type="dxa"/>
            <w:hideMark/>
          </w:tcPr>
          <w:p w14:paraId="489AD2E4" w14:textId="77777777" w:rsidR="00AB75AA" w:rsidRPr="007C3A68" w:rsidRDefault="00AB75AA" w:rsidP="008A36F9">
            <w:pPr>
              <w:rPr>
                <w:rFonts w:ascii="Arial" w:hAnsi="Arial" w:cs="Arial"/>
                <w:color w:val="221E1F"/>
                <w:sz w:val="18"/>
                <w:szCs w:val="18"/>
                <w:lang w:val="de-CH"/>
              </w:rPr>
            </w:pPr>
            <w:r w:rsidRPr="009B1DC5">
              <w:rPr>
                <w:rFonts w:ascii="Arial" w:hAnsi="Arial" w:cs="Arial"/>
                <w:color w:val="221E1F"/>
                <w:sz w:val="18"/>
                <w:szCs w:val="18"/>
                <w:lang w:val="de-CH"/>
              </w:rPr>
              <w:t>PROH_8575_Traq_Office.jpg</w:t>
            </w:r>
          </w:p>
        </w:tc>
        <w:tc>
          <w:tcPr>
            <w:tcW w:w="2453" w:type="dxa"/>
            <w:hideMark/>
          </w:tcPr>
          <w:p w14:paraId="76995BC7" w14:textId="77777777" w:rsidR="00AB75AA" w:rsidRPr="007C3A68" w:rsidRDefault="00AB75AA" w:rsidP="008A36F9">
            <w:pPr>
              <w:rPr>
                <w:rFonts w:ascii="Arial" w:hAnsi="Arial" w:cs="Arial"/>
                <w:color w:val="221E1F"/>
                <w:sz w:val="18"/>
                <w:szCs w:val="18"/>
                <w:lang w:val="de-CH"/>
              </w:rPr>
            </w:pPr>
            <w:r w:rsidRPr="009B1DC5">
              <w:rPr>
                <w:rFonts w:ascii="Arial" w:hAnsi="Arial" w:cs="Arial"/>
                <w:color w:val="221E1F"/>
                <w:sz w:val="18"/>
                <w:szCs w:val="18"/>
                <w:lang w:val="de-CH"/>
              </w:rPr>
              <w:t>PROH_8307_Traq_Office.jpg</w:t>
            </w:r>
          </w:p>
        </w:tc>
        <w:tc>
          <w:tcPr>
            <w:tcW w:w="4637" w:type="dxa"/>
            <w:hideMark/>
          </w:tcPr>
          <w:p w14:paraId="7462D128" w14:textId="77777777" w:rsidR="00AB75AA" w:rsidRPr="007C3A68" w:rsidRDefault="00AB75AA" w:rsidP="008A36F9">
            <w:pPr>
              <w:rPr>
                <w:rFonts w:ascii="Arial" w:hAnsi="Arial" w:cs="Arial"/>
                <w:color w:val="221E1F"/>
                <w:sz w:val="18"/>
                <w:szCs w:val="18"/>
                <w:lang w:val="de-CH"/>
              </w:rPr>
            </w:pPr>
            <w:r w:rsidRPr="009B1DC5">
              <w:rPr>
                <w:rFonts w:ascii="Arial" w:hAnsi="Arial" w:cs="Arial"/>
                <w:color w:val="221E1F"/>
                <w:sz w:val="18"/>
                <w:szCs w:val="18"/>
                <w:lang w:val="de-CH"/>
              </w:rPr>
              <w:t>PROH_8391_Traq_Office.jpg</w:t>
            </w:r>
          </w:p>
        </w:tc>
      </w:tr>
    </w:tbl>
    <w:p w14:paraId="4806443B" w14:textId="77777777" w:rsidR="00AD1A83" w:rsidRDefault="00AD1A83" w:rsidP="00361D7D">
      <w:pPr>
        <w:rPr>
          <w:rFonts w:ascii="Arial" w:hAnsi="Arial" w:cs="Arial"/>
          <w:sz w:val="18"/>
          <w:szCs w:val="18"/>
          <w:lang w:val="de-CH"/>
        </w:rPr>
      </w:pPr>
    </w:p>
    <w:p w14:paraId="67A0F323" w14:textId="77777777" w:rsidR="00AD1A83" w:rsidRDefault="00AD1A83" w:rsidP="00361D7D">
      <w:pPr>
        <w:rPr>
          <w:rFonts w:ascii="Arial" w:hAnsi="Arial" w:cs="Arial"/>
          <w:sz w:val="18"/>
          <w:szCs w:val="18"/>
          <w:lang w:val="de-CH"/>
        </w:rPr>
      </w:pPr>
    </w:p>
    <w:p w14:paraId="249C627A" w14:textId="77777777" w:rsidR="00AD1A83" w:rsidRDefault="00AD1A83" w:rsidP="00361D7D">
      <w:pPr>
        <w:rPr>
          <w:rFonts w:ascii="Arial" w:hAnsi="Arial" w:cs="Arial"/>
          <w:sz w:val="18"/>
          <w:szCs w:val="18"/>
          <w:lang w:val="de-CH"/>
        </w:rPr>
      </w:pPr>
    </w:p>
    <w:p w14:paraId="1E7AB737" w14:textId="77777777" w:rsidR="00AD1A83" w:rsidRDefault="00AD1A83" w:rsidP="00361D7D">
      <w:pPr>
        <w:rPr>
          <w:rFonts w:ascii="Arial" w:hAnsi="Arial" w:cs="Arial"/>
          <w:sz w:val="18"/>
          <w:szCs w:val="18"/>
          <w:lang w:val="de-CH"/>
        </w:rPr>
      </w:pPr>
    </w:p>
    <w:p w14:paraId="64D38B1A" w14:textId="77777777" w:rsidR="00AD1A83" w:rsidRDefault="00AD1A83" w:rsidP="00361D7D">
      <w:pPr>
        <w:rPr>
          <w:rFonts w:ascii="Arial" w:hAnsi="Arial" w:cs="Arial"/>
          <w:sz w:val="18"/>
          <w:szCs w:val="18"/>
          <w:lang w:val="de-CH"/>
        </w:rPr>
      </w:pPr>
    </w:p>
    <w:p w14:paraId="228C4149" w14:textId="77777777" w:rsidR="00AD1A83" w:rsidRDefault="00AD1A83" w:rsidP="00361D7D">
      <w:pPr>
        <w:rPr>
          <w:rFonts w:ascii="Arial" w:hAnsi="Arial" w:cs="Arial"/>
          <w:sz w:val="18"/>
          <w:szCs w:val="18"/>
          <w:lang w:val="de-CH"/>
        </w:rPr>
      </w:pPr>
    </w:p>
    <w:p w14:paraId="79B14304" w14:textId="77777777" w:rsidR="00AD1A83" w:rsidRDefault="00AD1A83" w:rsidP="00361D7D">
      <w:pPr>
        <w:rPr>
          <w:rFonts w:ascii="Arial" w:hAnsi="Arial" w:cs="Arial"/>
          <w:sz w:val="18"/>
          <w:szCs w:val="18"/>
          <w:lang w:val="de-CH"/>
        </w:rPr>
      </w:pPr>
    </w:p>
    <w:p w14:paraId="2064E4D2" w14:textId="77777777" w:rsidR="00AD1A83" w:rsidRDefault="00AD1A83" w:rsidP="00361D7D">
      <w:pPr>
        <w:rPr>
          <w:rFonts w:ascii="Arial" w:hAnsi="Arial" w:cs="Arial"/>
          <w:sz w:val="18"/>
          <w:szCs w:val="18"/>
          <w:lang w:val="de-CH"/>
        </w:rPr>
      </w:pPr>
    </w:p>
    <w:p w14:paraId="6E063AB2" w14:textId="77777777" w:rsidR="001100C8" w:rsidRPr="007C3A68" w:rsidRDefault="001100C8" w:rsidP="00361D7D">
      <w:pPr>
        <w:pStyle w:val="00Titel039arial"/>
        <w:rPr>
          <w:lang w:val="de-CH"/>
        </w:rPr>
      </w:pPr>
    </w:p>
    <w:sectPr w:rsidR="001100C8" w:rsidRPr="007C3A68" w:rsidSect="00F36BD5">
      <w:headerReference w:type="default" r:id="rId12"/>
      <w:footerReference w:type="default" r:id="rId13"/>
      <w:pgSz w:w="11906" w:h="16838"/>
      <w:pgMar w:top="851" w:right="851" w:bottom="851" w:left="85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47F5E2" w14:textId="77777777" w:rsidR="00D86EBE" w:rsidRDefault="00D86EBE" w:rsidP="00F36BD5">
      <w:r>
        <w:separator/>
      </w:r>
    </w:p>
  </w:endnote>
  <w:endnote w:type="continuationSeparator" w:id="0">
    <w:p w14:paraId="10ADB08A" w14:textId="77777777" w:rsidR="00D86EBE" w:rsidRDefault="00D86EBE" w:rsidP="00F36B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cca Light">
    <w:panose1 w:val="020B0403030003020504"/>
    <w:charset w:val="4D"/>
    <w:family w:val="swiss"/>
    <w:notTrueType/>
    <w:pitch w:val="variable"/>
    <w:sig w:usb0="00000007" w:usb1="02000001" w:usb2="02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C6B978" w14:textId="13C6F781" w:rsidR="00754556" w:rsidRPr="00B42AFF" w:rsidRDefault="00754556" w:rsidP="00754556">
    <w:pPr>
      <w:pStyle w:val="Fuzeile"/>
      <w:rPr>
        <w:rFonts w:ascii="Arial" w:hAnsi="Arial" w:cs="Arial"/>
        <w:color w:val="808080" w:themeColor="background1" w:themeShade="80"/>
        <w:sz w:val="16"/>
        <w:szCs w:val="16"/>
      </w:rPr>
    </w:pPr>
    <w:r w:rsidRPr="00B42AFF">
      <w:rPr>
        <w:rFonts w:ascii="Arial" w:hAnsi="Arial" w:cs="Arial"/>
        <w:color w:val="808080" w:themeColor="background1" w:themeShade="80"/>
        <w:sz w:val="16"/>
        <w:szCs w:val="16"/>
      </w:rPr>
      <w:t xml:space="preserve">© Regent Beleuchtungskörper AG -  </w:t>
    </w:r>
    <w:r w:rsidR="00DB1F52" w:rsidRPr="00B42AFF">
      <w:rPr>
        <w:rFonts w:ascii="Arial" w:hAnsi="Arial" w:cs="Arial"/>
        <w:color w:val="808080" w:themeColor="background1" w:themeShade="80"/>
        <w:sz w:val="16"/>
        <w:szCs w:val="16"/>
      </w:rPr>
      <w:fldChar w:fldCharType="begin"/>
    </w:r>
    <w:r w:rsidRPr="00B42AFF">
      <w:rPr>
        <w:rFonts w:ascii="Arial" w:hAnsi="Arial" w:cs="Arial"/>
        <w:color w:val="808080" w:themeColor="background1" w:themeShade="80"/>
        <w:sz w:val="16"/>
        <w:szCs w:val="16"/>
      </w:rPr>
      <w:instrText xml:space="preserve"> TIME \@ "dd.MM.yyyy" </w:instrText>
    </w:r>
    <w:r w:rsidR="00DB1F52" w:rsidRPr="00B42AFF">
      <w:rPr>
        <w:rFonts w:ascii="Arial" w:hAnsi="Arial" w:cs="Arial"/>
        <w:color w:val="808080" w:themeColor="background1" w:themeShade="80"/>
        <w:sz w:val="16"/>
        <w:szCs w:val="16"/>
      </w:rPr>
      <w:fldChar w:fldCharType="separate"/>
    </w:r>
    <w:r w:rsidR="00D9570D">
      <w:rPr>
        <w:rFonts w:ascii="Arial" w:hAnsi="Arial" w:cs="Arial"/>
        <w:noProof/>
        <w:color w:val="808080" w:themeColor="background1" w:themeShade="80"/>
        <w:sz w:val="16"/>
        <w:szCs w:val="16"/>
      </w:rPr>
      <w:t>15.03.2018</w:t>
    </w:r>
    <w:r w:rsidR="00DB1F52" w:rsidRPr="00B42AFF">
      <w:rPr>
        <w:rFonts w:ascii="Arial" w:hAnsi="Arial" w:cs="Arial"/>
        <w:color w:val="808080" w:themeColor="background1" w:themeShade="80"/>
        <w:sz w:val="16"/>
        <w:szCs w:val="16"/>
      </w:rPr>
      <w:fldChar w:fldCharType="end"/>
    </w:r>
    <w:r w:rsidRPr="00B42AFF">
      <w:rPr>
        <w:rFonts w:ascii="Arial" w:hAnsi="Arial" w:cs="Arial"/>
        <w:color w:val="808080" w:themeColor="background1" w:themeShade="80"/>
        <w:sz w:val="16"/>
        <w:szCs w:val="16"/>
      </w:rPr>
      <w:tab/>
    </w:r>
    <w:r w:rsidRPr="00B42AFF">
      <w:rPr>
        <w:rFonts w:ascii="Arial" w:hAnsi="Arial" w:cs="Arial"/>
        <w:color w:val="808080" w:themeColor="background1" w:themeShade="80"/>
        <w:sz w:val="16"/>
        <w:szCs w:val="16"/>
      </w:rPr>
      <w:tab/>
    </w:r>
    <w:r w:rsidRPr="00B42AFF">
      <w:rPr>
        <w:rFonts w:ascii="Arial" w:hAnsi="Arial" w:cs="Arial"/>
        <w:color w:val="808080" w:themeColor="background1" w:themeShade="80"/>
        <w:sz w:val="16"/>
        <w:szCs w:val="16"/>
      </w:rPr>
      <w:tab/>
    </w:r>
    <w:r w:rsidRPr="00B42AFF">
      <w:rPr>
        <w:rFonts w:ascii="Arial" w:hAnsi="Arial" w:cs="Arial"/>
        <w:color w:val="808080" w:themeColor="background1" w:themeShade="80"/>
        <w:sz w:val="16"/>
        <w:szCs w:val="16"/>
      </w:rPr>
      <w:tab/>
      <w:t xml:space="preserve"> </w:t>
    </w:r>
    <w:r w:rsidR="00DB1F52" w:rsidRPr="00B42AFF">
      <w:rPr>
        <w:rFonts w:ascii="Arial" w:hAnsi="Arial" w:cs="Arial"/>
        <w:color w:val="808080" w:themeColor="background1" w:themeShade="80"/>
        <w:sz w:val="16"/>
        <w:szCs w:val="16"/>
      </w:rPr>
      <w:fldChar w:fldCharType="begin"/>
    </w:r>
    <w:r w:rsidRPr="00B42AFF">
      <w:rPr>
        <w:rFonts w:ascii="Arial" w:hAnsi="Arial" w:cs="Arial"/>
        <w:color w:val="808080" w:themeColor="background1" w:themeShade="80"/>
        <w:sz w:val="16"/>
        <w:szCs w:val="16"/>
      </w:rPr>
      <w:instrText xml:space="preserve"> PAGE   \* MERGEFORMAT </w:instrText>
    </w:r>
    <w:r w:rsidR="00DB1F52" w:rsidRPr="00B42AFF">
      <w:rPr>
        <w:rFonts w:ascii="Arial" w:hAnsi="Arial" w:cs="Arial"/>
        <w:color w:val="808080" w:themeColor="background1" w:themeShade="80"/>
        <w:sz w:val="16"/>
        <w:szCs w:val="16"/>
      </w:rPr>
      <w:fldChar w:fldCharType="separate"/>
    </w:r>
    <w:r w:rsidR="002A61B7">
      <w:rPr>
        <w:rFonts w:ascii="Arial" w:hAnsi="Arial" w:cs="Arial"/>
        <w:noProof/>
        <w:color w:val="808080" w:themeColor="background1" w:themeShade="80"/>
        <w:sz w:val="16"/>
        <w:szCs w:val="16"/>
      </w:rPr>
      <w:t>2</w:t>
    </w:r>
    <w:r w:rsidR="00DB1F52" w:rsidRPr="00B42AFF">
      <w:rPr>
        <w:rFonts w:ascii="Arial" w:hAnsi="Arial" w:cs="Arial"/>
        <w:color w:val="808080" w:themeColor="background1" w:themeShade="80"/>
        <w:sz w:val="16"/>
        <w:szCs w:val="16"/>
      </w:rPr>
      <w:fldChar w:fldCharType="end"/>
    </w:r>
    <w:r w:rsidRPr="00B42AFF">
      <w:rPr>
        <w:rFonts w:ascii="Arial" w:hAnsi="Arial" w:cs="Arial"/>
        <w:color w:val="808080" w:themeColor="background1" w:themeShade="80"/>
        <w:sz w:val="16"/>
        <w:szCs w:val="16"/>
      </w:rPr>
      <w:t>/</w:t>
    </w:r>
    <w:r w:rsidR="006D3BD5">
      <w:rPr>
        <w:rFonts w:ascii="Arial" w:hAnsi="Arial" w:cs="Arial"/>
        <w:color w:val="808080" w:themeColor="background1" w:themeShade="80"/>
        <w:sz w:val="16"/>
        <w:szCs w:val="16"/>
      </w:rPr>
      <w:fldChar w:fldCharType="begin"/>
    </w:r>
    <w:r w:rsidR="006D3BD5">
      <w:rPr>
        <w:rFonts w:ascii="Arial" w:hAnsi="Arial" w:cs="Arial"/>
        <w:color w:val="808080" w:themeColor="background1" w:themeShade="80"/>
        <w:sz w:val="16"/>
        <w:szCs w:val="16"/>
      </w:rPr>
      <w:instrText xml:space="preserve"> NUMPAGES   \* MERGEFORMAT </w:instrText>
    </w:r>
    <w:r w:rsidR="006D3BD5">
      <w:rPr>
        <w:rFonts w:ascii="Arial" w:hAnsi="Arial" w:cs="Arial"/>
        <w:color w:val="808080" w:themeColor="background1" w:themeShade="80"/>
        <w:sz w:val="16"/>
        <w:szCs w:val="16"/>
      </w:rPr>
      <w:fldChar w:fldCharType="separate"/>
    </w:r>
    <w:r w:rsidR="002A61B7">
      <w:rPr>
        <w:rFonts w:ascii="Arial" w:hAnsi="Arial" w:cs="Arial"/>
        <w:noProof/>
        <w:color w:val="808080" w:themeColor="background1" w:themeShade="80"/>
        <w:sz w:val="16"/>
        <w:szCs w:val="16"/>
      </w:rPr>
      <w:t>2</w:t>
    </w:r>
    <w:r w:rsidR="006D3BD5">
      <w:rPr>
        <w:rFonts w:ascii="Arial" w:hAnsi="Arial" w:cs="Arial"/>
        <w:color w:val="808080" w:themeColor="background1" w:themeShade="80"/>
        <w:sz w:val="16"/>
        <w:szCs w:val="16"/>
      </w:rPr>
      <w:fldChar w:fldCharType="end"/>
    </w:r>
  </w:p>
  <w:p w14:paraId="0EC5DFC4" w14:textId="77777777" w:rsidR="00D9337C" w:rsidRPr="00F36BD5" w:rsidRDefault="00D9337C" w:rsidP="00F36BD5">
    <w:pPr>
      <w:pStyle w:val="Fuzeile"/>
      <w:jc w:val="right"/>
      <w:rPr>
        <w:rFonts w:ascii="Arial" w:hAnsi="Arial" w:cs="Arial"/>
        <w:sz w:val="16"/>
        <w:szCs w:val="16"/>
      </w:rPr>
    </w:pPr>
  </w:p>
  <w:p w14:paraId="58260FA5" w14:textId="77777777" w:rsidR="006B19AF" w:rsidRDefault="006B19A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4CB5BE" w14:textId="77777777" w:rsidR="00D86EBE" w:rsidRDefault="00D86EBE" w:rsidP="00F36BD5">
      <w:r>
        <w:separator/>
      </w:r>
    </w:p>
  </w:footnote>
  <w:footnote w:type="continuationSeparator" w:id="0">
    <w:p w14:paraId="674661D1" w14:textId="77777777" w:rsidR="00D86EBE" w:rsidRDefault="00D86EBE" w:rsidP="00F36B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966EFE" w14:textId="77777777" w:rsidR="00D9337C" w:rsidRDefault="00D9337C" w:rsidP="00F36BD5">
    <w:pPr>
      <w:pStyle w:val="Kopfzeile"/>
      <w:jc w:val="right"/>
    </w:pPr>
    <w:r>
      <w:rPr>
        <w:noProof/>
        <w:lang w:val="en-GB" w:eastAsia="en-GB"/>
      </w:rPr>
      <w:drawing>
        <wp:inline distT="0" distB="0" distL="0" distR="0" wp14:anchorId="0CC4EFBE" wp14:editId="7A2E159A">
          <wp:extent cx="1800000" cy="376169"/>
          <wp:effectExtent l="19050" t="0" r="0" b="0"/>
          <wp:docPr id="2" name="Grafik 0" descr="Regent_Lighting_po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gent_Lighting_pos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800000" cy="37616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62CB09C" w14:textId="77777777" w:rsidR="00D9337C" w:rsidRDefault="00D9337C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EF4CFA"/>
    <w:multiLevelType w:val="hybridMultilevel"/>
    <w:tmpl w:val="AC54C51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397D4C"/>
    <w:multiLevelType w:val="hybridMultilevel"/>
    <w:tmpl w:val="314CA62E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8B36AF"/>
    <w:multiLevelType w:val="hybridMultilevel"/>
    <w:tmpl w:val="F566F46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C914FC"/>
    <w:multiLevelType w:val="hybridMultilevel"/>
    <w:tmpl w:val="63C88C0C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EC56F4"/>
    <w:multiLevelType w:val="hybridMultilevel"/>
    <w:tmpl w:val="088C35E2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C67B47"/>
    <w:multiLevelType w:val="hybridMultilevel"/>
    <w:tmpl w:val="65E47202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160639"/>
    <w:multiLevelType w:val="hybridMultilevel"/>
    <w:tmpl w:val="F236861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B23BCA"/>
    <w:multiLevelType w:val="hybridMultilevel"/>
    <w:tmpl w:val="0F462D7C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52749B"/>
    <w:multiLevelType w:val="hybridMultilevel"/>
    <w:tmpl w:val="456A7A00"/>
    <w:lvl w:ilvl="0" w:tplc="B8DED140">
      <w:start w:val="1"/>
      <w:numFmt w:val="bullet"/>
      <w:pStyle w:val="00bulletpoint"/>
      <w:lvlText w:val=""/>
      <w:lvlJc w:val="left"/>
      <w:pPr>
        <w:ind w:left="1068" w:hanging="708"/>
      </w:pPr>
      <w:rPr>
        <w:rFonts w:ascii="Symbol" w:hAnsi="Symbol" w:hint="default"/>
      </w:rPr>
    </w:lvl>
    <w:lvl w:ilvl="1" w:tplc="08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6945735"/>
    <w:multiLevelType w:val="hybridMultilevel"/>
    <w:tmpl w:val="92369BE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0209FB"/>
    <w:multiLevelType w:val="hybridMultilevel"/>
    <w:tmpl w:val="3F26F352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AE5782"/>
    <w:multiLevelType w:val="hybridMultilevel"/>
    <w:tmpl w:val="C416377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9318FB"/>
    <w:multiLevelType w:val="hybridMultilevel"/>
    <w:tmpl w:val="2056C6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7AC3B85"/>
    <w:multiLevelType w:val="hybridMultilevel"/>
    <w:tmpl w:val="52585404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835449A"/>
    <w:multiLevelType w:val="hybridMultilevel"/>
    <w:tmpl w:val="1A5C8AFE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4B51DE"/>
    <w:multiLevelType w:val="hybridMultilevel"/>
    <w:tmpl w:val="150CD936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4A248F1"/>
    <w:multiLevelType w:val="hybridMultilevel"/>
    <w:tmpl w:val="19C28ACA"/>
    <w:lvl w:ilvl="0" w:tplc="04070001">
      <w:start w:val="1"/>
      <w:numFmt w:val="bullet"/>
      <w:lvlText w:val=""/>
      <w:lvlJc w:val="left"/>
      <w:pPr>
        <w:ind w:left="71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3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5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7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9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1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3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5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70" w:hanging="360"/>
      </w:pPr>
      <w:rPr>
        <w:rFonts w:ascii="Wingdings" w:hAnsi="Wingdings" w:hint="default"/>
      </w:rPr>
    </w:lvl>
  </w:abstractNum>
  <w:abstractNum w:abstractNumId="17" w15:restartNumberingAfterBreak="0">
    <w:nsid w:val="76927E10"/>
    <w:multiLevelType w:val="hybridMultilevel"/>
    <w:tmpl w:val="0B54DCA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2"/>
  </w:num>
  <w:num w:numId="4">
    <w:abstractNumId w:val="7"/>
  </w:num>
  <w:num w:numId="5">
    <w:abstractNumId w:val="6"/>
  </w:num>
  <w:num w:numId="6">
    <w:abstractNumId w:val="11"/>
  </w:num>
  <w:num w:numId="7">
    <w:abstractNumId w:val="9"/>
  </w:num>
  <w:num w:numId="8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</w:num>
  <w:num w:numId="1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</w:num>
  <w:num w:numId="17">
    <w:abstractNumId w:val="1"/>
  </w:num>
  <w:num w:numId="18">
    <w:abstractNumId w:val="15"/>
  </w:num>
  <w:num w:numId="19">
    <w:abstractNumId w:val="10"/>
  </w:num>
  <w:num w:numId="20">
    <w:abstractNumId w:val="3"/>
  </w:num>
  <w:num w:numId="21">
    <w:abstractNumId w:val="4"/>
  </w:num>
  <w:num w:numId="22">
    <w:abstractNumId w:val="14"/>
  </w:num>
  <w:num w:numId="23">
    <w:abstractNumId w:val="16"/>
  </w:num>
  <w:num w:numId="24">
    <w:abstractNumId w:val="0"/>
  </w:num>
  <w:num w:numId="25">
    <w:abstractNumId w:val="12"/>
  </w:num>
  <w:num w:numId="2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6"/>
  <w:hideSpellingErrors/>
  <w:activeWritingStyle w:appName="MSWord" w:lang="it-IT" w:vendorID="64" w:dllVersion="6" w:nlCheck="1" w:checkStyle="0"/>
  <w:activeWritingStyle w:appName="MSWord" w:lang="it-CH" w:vendorID="64" w:dllVersion="6" w:nlCheck="1" w:checkStyle="0"/>
  <w:activeWritingStyle w:appName="MSWord" w:lang="de-CH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6" w:nlCheck="1" w:checkStyle="1"/>
  <w:activeWritingStyle w:appName="MSWord" w:lang="it-IT" w:vendorID="64" w:dllVersion="4096" w:nlCheck="1" w:checkStyle="0"/>
  <w:activeWritingStyle w:appName="MSWord" w:lang="en-US" w:vendorID="64" w:dllVersion="4096" w:nlCheck="1" w:checkStyle="0"/>
  <w:activeWritingStyle w:appName="MSWord" w:lang="de-CH" w:vendorID="64" w:dllVersion="4096" w:nlCheck="1" w:checkStyle="0"/>
  <w:activeWritingStyle w:appName="MSWord" w:lang="de-DE" w:vendorID="64" w:dllVersion="4096" w:nlCheck="1" w:checkStyle="0"/>
  <w:activeWritingStyle w:appName="MSWord" w:lang="fr-CH" w:vendorID="64" w:dllVersion="4096" w:nlCheck="1" w:checkStyle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64D5"/>
    <w:rsid w:val="000006FE"/>
    <w:rsid w:val="000038EA"/>
    <w:rsid w:val="000049A1"/>
    <w:rsid w:val="000114A3"/>
    <w:rsid w:val="0004000E"/>
    <w:rsid w:val="00052AC5"/>
    <w:rsid w:val="000B041C"/>
    <w:rsid w:val="000E241F"/>
    <w:rsid w:val="000E4FD5"/>
    <w:rsid w:val="000F6C93"/>
    <w:rsid w:val="001100C8"/>
    <w:rsid w:val="00111296"/>
    <w:rsid w:val="001375B4"/>
    <w:rsid w:val="00177DFD"/>
    <w:rsid w:val="001E74A9"/>
    <w:rsid w:val="001F3475"/>
    <w:rsid w:val="001F67FC"/>
    <w:rsid w:val="00203CE6"/>
    <w:rsid w:val="00251FCA"/>
    <w:rsid w:val="00256B2B"/>
    <w:rsid w:val="0028096D"/>
    <w:rsid w:val="00296DCA"/>
    <w:rsid w:val="002A61B7"/>
    <w:rsid w:val="0031743D"/>
    <w:rsid w:val="00317FC7"/>
    <w:rsid w:val="0032003C"/>
    <w:rsid w:val="00357C02"/>
    <w:rsid w:val="00361D7D"/>
    <w:rsid w:val="00366F76"/>
    <w:rsid w:val="003721C3"/>
    <w:rsid w:val="00372228"/>
    <w:rsid w:val="00380C2F"/>
    <w:rsid w:val="00396B56"/>
    <w:rsid w:val="003B3A55"/>
    <w:rsid w:val="003C1298"/>
    <w:rsid w:val="003C4593"/>
    <w:rsid w:val="003E3AA7"/>
    <w:rsid w:val="003E41AB"/>
    <w:rsid w:val="00486527"/>
    <w:rsid w:val="004B5F36"/>
    <w:rsid w:val="00500DB0"/>
    <w:rsid w:val="00562059"/>
    <w:rsid w:val="005A3CA4"/>
    <w:rsid w:val="005B64D5"/>
    <w:rsid w:val="005C1705"/>
    <w:rsid w:val="005D70A0"/>
    <w:rsid w:val="005E4BBF"/>
    <w:rsid w:val="00624E3A"/>
    <w:rsid w:val="006564A8"/>
    <w:rsid w:val="006807B2"/>
    <w:rsid w:val="006964CD"/>
    <w:rsid w:val="006B19AF"/>
    <w:rsid w:val="006B2A57"/>
    <w:rsid w:val="006B6DB3"/>
    <w:rsid w:val="006B7F30"/>
    <w:rsid w:val="006D3BD5"/>
    <w:rsid w:val="007076A5"/>
    <w:rsid w:val="00754556"/>
    <w:rsid w:val="00765614"/>
    <w:rsid w:val="00772A7E"/>
    <w:rsid w:val="007919B3"/>
    <w:rsid w:val="007C3A68"/>
    <w:rsid w:val="0081005E"/>
    <w:rsid w:val="0081525D"/>
    <w:rsid w:val="00843D40"/>
    <w:rsid w:val="00846252"/>
    <w:rsid w:val="00875F78"/>
    <w:rsid w:val="00876631"/>
    <w:rsid w:val="00876C97"/>
    <w:rsid w:val="008A6C85"/>
    <w:rsid w:val="008B118C"/>
    <w:rsid w:val="008B1940"/>
    <w:rsid w:val="008B1A03"/>
    <w:rsid w:val="008E05DD"/>
    <w:rsid w:val="00914D81"/>
    <w:rsid w:val="009229D5"/>
    <w:rsid w:val="00995D28"/>
    <w:rsid w:val="009C2AB8"/>
    <w:rsid w:val="009E53DB"/>
    <w:rsid w:val="009F151B"/>
    <w:rsid w:val="009F47BA"/>
    <w:rsid w:val="00A16F5D"/>
    <w:rsid w:val="00A2524A"/>
    <w:rsid w:val="00A373A9"/>
    <w:rsid w:val="00A4154A"/>
    <w:rsid w:val="00A53392"/>
    <w:rsid w:val="00AA1A4B"/>
    <w:rsid w:val="00AA5BDB"/>
    <w:rsid w:val="00AB75AA"/>
    <w:rsid w:val="00AC323A"/>
    <w:rsid w:val="00AD1A83"/>
    <w:rsid w:val="00AE043E"/>
    <w:rsid w:val="00AE32B4"/>
    <w:rsid w:val="00B102BB"/>
    <w:rsid w:val="00B131B9"/>
    <w:rsid w:val="00B419DA"/>
    <w:rsid w:val="00B5396D"/>
    <w:rsid w:val="00B542B4"/>
    <w:rsid w:val="00B87123"/>
    <w:rsid w:val="00BA4DC6"/>
    <w:rsid w:val="00C0115D"/>
    <w:rsid w:val="00C1367E"/>
    <w:rsid w:val="00C1368A"/>
    <w:rsid w:val="00C15F0F"/>
    <w:rsid w:val="00CE0B7C"/>
    <w:rsid w:val="00D11F44"/>
    <w:rsid w:val="00D20450"/>
    <w:rsid w:val="00D26DFB"/>
    <w:rsid w:val="00D764A3"/>
    <w:rsid w:val="00D8309D"/>
    <w:rsid w:val="00D86EBE"/>
    <w:rsid w:val="00D9337C"/>
    <w:rsid w:val="00D9570D"/>
    <w:rsid w:val="00DA4E9C"/>
    <w:rsid w:val="00DB1F52"/>
    <w:rsid w:val="00DF1AA4"/>
    <w:rsid w:val="00E171C4"/>
    <w:rsid w:val="00E44A05"/>
    <w:rsid w:val="00E455EB"/>
    <w:rsid w:val="00E4740A"/>
    <w:rsid w:val="00E55412"/>
    <w:rsid w:val="00EA0AF7"/>
    <w:rsid w:val="00EA3879"/>
    <w:rsid w:val="00EF17BE"/>
    <w:rsid w:val="00EF7E40"/>
    <w:rsid w:val="00F30E85"/>
    <w:rsid w:val="00F36BD5"/>
    <w:rsid w:val="00F44CB3"/>
    <w:rsid w:val="00F44D3E"/>
    <w:rsid w:val="00F45317"/>
    <w:rsid w:val="00F77ACC"/>
    <w:rsid w:val="00F83383"/>
    <w:rsid w:val="00FA1682"/>
    <w:rsid w:val="00FC1E9B"/>
    <w:rsid w:val="00FC5F3C"/>
    <w:rsid w:val="00FC6568"/>
    <w:rsid w:val="00FD405F"/>
    <w:rsid w:val="00FE1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;"/>
  <w14:docId w14:val="094C2D2F"/>
  <w15:docId w15:val="{7A9BC392-AA04-43FB-88E1-38B990D97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CH" w:eastAsia="de-CH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876631"/>
    <w:rPr>
      <w:lang w:val="de-DE"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F36BD5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F36BD5"/>
    <w:rPr>
      <w:lang w:val="de-DE" w:eastAsia="de-DE"/>
    </w:rPr>
  </w:style>
  <w:style w:type="paragraph" w:styleId="Fuzeile">
    <w:name w:val="footer"/>
    <w:basedOn w:val="Standard"/>
    <w:link w:val="FuzeileZchn"/>
    <w:uiPriority w:val="99"/>
    <w:unhideWhenUsed/>
    <w:rsid w:val="00F36BD5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F36BD5"/>
    <w:rPr>
      <w:lang w:val="de-DE"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36BD5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36BD5"/>
    <w:rPr>
      <w:rFonts w:ascii="Tahoma" w:hAnsi="Tahoma" w:cs="Tahoma"/>
      <w:sz w:val="16"/>
      <w:szCs w:val="16"/>
      <w:lang w:val="de-DE" w:eastAsia="de-DE"/>
    </w:rPr>
  </w:style>
  <w:style w:type="paragraph" w:customStyle="1" w:styleId="Default">
    <w:name w:val="Default"/>
    <w:rsid w:val="00F36BD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Pa0">
    <w:name w:val="Pa0"/>
    <w:basedOn w:val="Default"/>
    <w:next w:val="Default"/>
    <w:uiPriority w:val="99"/>
    <w:rsid w:val="00F36BD5"/>
    <w:pPr>
      <w:spacing w:line="241" w:lineRule="atLeast"/>
    </w:pPr>
    <w:rPr>
      <w:color w:val="auto"/>
    </w:rPr>
  </w:style>
  <w:style w:type="character" w:customStyle="1" w:styleId="A0">
    <w:name w:val="A0"/>
    <w:uiPriority w:val="99"/>
    <w:rsid w:val="00F36BD5"/>
    <w:rPr>
      <w:color w:val="221E1F"/>
      <w:sz w:val="18"/>
      <w:szCs w:val="18"/>
    </w:rPr>
  </w:style>
  <w:style w:type="character" w:styleId="Hyperlink">
    <w:name w:val="Hyperlink"/>
    <w:basedOn w:val="Absatz-Standardschriftart"/>
    <w:uiPriority w:val="99"/>
    <w:unhideWhenUsed/>
    <w:rsid w:val="00F36BD5"/>
    <w:rPr>
      <w:color w:val="0000FF" w:themeColor="hyperlink"/>
      <w:u w:val="single"/>
    </w:rPr>
  </w:style>
  <w:style w:type="table" w:styleId="Tabellenraster">
    <w:name w:val="Table Grid"/>
    <w:basedOn w:val="NormaleTabelle"/>
    <w:uiPriority w:val="59"/>
    <w:rsid w:val="00F36B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2">
    <w:name w:val="A2"/>
    <w:uiPriority w:val="99"/>
    <w:rsid w:val="00995D28"/>
    <w:rPr>
      <w:rFonts w:cs="Secca Light"/>
      <w:color w:val="221E1F"/>
      <w:sz w:val="16"/>
      <w:szCs w:val="16"/>
    </w:rPr>
  </w:style>
  <w:style w:type="paragraph" w:styleId="Listenabsatz">
    <w:name w:val="List Paragraph"/>
    <w:basedOn w:val="Standard"/>
    <w:uiPriority w:val="34"/>
    <w:qFormat/>
    <w:rsid w:val="00372228"/>
    <w:pPr>
      <w:ind w:left="720"/>
      <w:contextualSpacing/>
    </w:pPr>
  </w:style>
  <w:style w:type="paragraph" w:customStyle="1" w:styleId="00Titel18arial">
    <w:name w:val="0.0 Titel 18 arial"/>
    <w:basedOn w:val="Standard"/>
    <w:qFormat/>
    <w:rsid w:val="000114A3"/>
    <w:pPr>
      <w:spacing w:line="280" w:lineRule="atLeast"/>
    </w:pPr>
    <w:rPr>
      <w:rFonts w:ascii="Arial" w:hAnsi="Arial" w:cs="Arial"/>
      <w:b/>
      <w:sz w:val="36"/>
      <w:szCs w:val="36"/>
    </w:rPr>
  </w:style>
  <w:style w:type="paragraph" w:customStyle="1" w:styleId="00Titel0218Arial">
    <w:name w:val="0.0 Titel 02 _ 18 Arial"/>
    <w:basedOn w:val="Standard"/>
    <w:qFormat/>
    <w:rsid w:val="000114A3"/>
    <w:pPr>
      <w:spacing w:line="280" w:lineRule="atLeast"/>
    </w:pPr>
    <w:rPr>
      <w:rFonts w:ascii="Arial" w:hAnsi="Arial" w:cs="Arial"/>
      <w:sz w:val="36"/>
      <w:szCs w:val="36"/>
      <w:lang w:val="de-CH"/>
    </w:rPr>
  </w:style>
  <w:style w:type="paragraph" w:customStyle="1" w:styleId="00Text9arial">
    <w:name w:val="0.0 Text_9 arial"/>
    <w:basedOn w:val="Pa0"/>
    <w:qFormat/>
    <w:rsid w:val="000114A3"/>
    <w:pPr>
      <w:spacing w:line="280" w:lineRule="atLeast"/>
      <w:jc w:val="both"/>
    </w:pPr>
  </w:style>
  <w:style w:type="paragraph" w:customStyle="1" w:styleId="00Titel039arial">
    <w:name w:val="0.0 Titel 03_9 arial"/>
    <w:basedOn w:val="Standard"/>
    <w:qFormat/>
    <w:rsid w:val="000114A3"/>
    <w:pPr>
      <w:spacing w:line="280" w:lineRule="atLeast"/>
    </w:pPr>
    <w:rPr>
      <w:rFonts w:ascii="Arial" w:hAnsi="Arial" w:cs="Arial"/>
      <w:b/>
      <w:sz w:val="18"/>
      <w:szCs w:val="18"/>
    </w:rPr>
  </w:style>
  <w:style w:type="paragraph" w:customStyle="1" w:styleId="00bulletpoint">
    <w:name w:val="0.0 bulletpoint"/>
    <w:basedOn w:val="Listenabsatz"/>
    <w:qFormat/>
    <w:rsid w:val="000114A3"/>
    <w:pPr>
      <w:numPr>
        <w:numId w:val="1"/>
      </w:numPr>
      <w:spacing w:line="280" w:lineRule="atLeast"/>
    </w:pPr>
    <w:rPr>
      <w:rFonts w:ascii="Arial" w:hAnsi="Arial" w:cs="Arial"/>
      <w:color w:val="221E1F"/>
      <w:sz w:val="18"/>
      <w:szCs w:val="18"/>
      <w:lang w:val="de-CH"/>
    </w:rPr>
  </w:style>
  <w:style w:type="character" w:styleId="BesuchterLink">
    <w:name w:val="FollowedHyperlink"/>
    <w:basedOn w:val="Absatz-Standardschriftart"/>
    <w:uiPriority w:val="99"/>
    <w:semiHidden/>
    <w:unhideWhenUsed/>
    <w:rsid w:val="001100C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5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9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8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6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9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rketing-kommunikation@regent.ch?subject=Presse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tif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tiff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6E93C0-7737-9A48-8313-E775B1B487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470</Words>
  <Characters>2965</Characters>
  <Application>Microsoft Office Word</Application>
  <DocSecurity>0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Regent AG</Company>
  <LinksUpToDate>false</LinksUpToDate>
  <CharactersWithSpaces>3429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myk</dc:creator>
  <cp:lastModifiedBy>Microsoft Office-Benutzer</cp:lastModifiedBy>
  <cp:revision>15</cp:revision>
  <cp:lastPrinted>2013-09-04T09:31:00Z</cp:lastPrinted>
  <dcterms:created xsi:type="dcterms:W3CDTF">2017-09-08T08:51:00Z</dcterms:created>
  <dcterms:modified xsi:type="dcterms:W3CDTF">2018-03-15T10:17:00Z</dcterms:modified>
</cp:coreProperties>
</file>