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1EDC91" w14:textId="77777777" w:rsidR="00F36BD5" w:rsidRPr="00F12273" w:rsidRDefault="00F36BD5" w:rsidP="00F12273">
      <w:pPr>
        <w:rPr>
          <w:rFonts w:ascii="Arial" w:hAnsi="Arial" w:cs="Arial"/>
        </w:rPr>
      </w:pPr>
    </w:p>
    <w:p w14:paraId="5A1EDC92" w14:textId="77777777" w:rsidR="00F36BD5" w:rsidRPr="00F12273" w:rsidRDefault="00EF7E40" w:rsidP="009C2AB8">
      <w:pPr>
        <w:pStyle w:val="00Titel18arial"/>
        <w:rPr>
          <w:sz w:val="18"/>
          <w:szCs w:val="18"/>
        </w:rPr>
      </w:pPr>
      <w:r>
        <w:rPr>
          <w:sz w:val="18"/>
        </w:rPr>
        <w:t>COMUNICATO STAMPA</w:t>
      </w:r>
    </w:p>
    <w:p w14:paraId="5A1EDC93" w14:textId="77777777" w:rsidR="00F112AA" w:rsidRPr="00F12273" w:rsidRDefault="00F112AA" w:rsidP="009C2AB8">
      <w:pPr>
        <w:pStyle w:val="00Titel18arial"/>
        <w:rPr>
          <w:sz w:val="18"/>
          <w:szCs w:val="18"/>
        </w:rPr>
      </w:pPr>
    </w:p>
    <w:p w14:paraId="5A1EDC94" w14:textId="55D1988A" w:rsidR="00EF7E40" w:rsidRPr="005F2ADD" w:rsidRDefault="00F112AA" w:rsidP="003E41AB">
      <w:pPr>
        <w:pStyle w:val="Default"/>
        <w:spacing w:line="280" w:lineRule="atLeast"/>
        <w:rPr>
          <w:b/>
          <w:sz w:val="36"/>
          <w:szCs w:val="36"/>
        </w:rPr>
      </w:pPr>
      <w:bookmarkStart w:id="0" w:name="_GoBack"/>
      <w:r w:rsidRPr="005F2ADD">
        <w:rPr>
          <w:b/>
          <w:sz w:val="36"/>
        </w:rPr>
        <w:t>Purelite: la soluzione ideale per le ristrutturazioni, con un'altezza di soli 35 mm</w:t>
      </w:r>
      <w:r w:rsidR="002950A2" w:rsidRPr="005F2ADD">
        <w:rPr>
          <w:b/>
          <w:sz w:val="36"/>
        </w:rPr>
        <w:t>,</w:t>
      </w:r>
      <w:r w:rsidRPr="005F2ADD">
        <w:rPr>
          <w:b/>
          <w:sz w:val="36"/>
        </w:rPr>
        <w:t xml:space="preserve"> </w:t>
      </w:r>
      <w:r w:rsidR="002950A2" w:rsidRPr="005F2ADD">
        <w:rPr>
          <w:b/>
          <w:sz w:val="36"/>
        </w:rPr>
        <w:t>unità di alimentazione inclusa</w:t>
      </w:r>
    </w:p>
    <w:bookmarkEnd w:id="0"/>
    <w:p w14:paraId="5A1EDC95" w14:textId="77777777" w:rsidR="00F112AA" w:rsidRPr="00F12273" w:rsidRDefault="00F112AA" w:rsidP="003E41AB">
      <w:pPr>
        <w:pStyle w:val="Default"/>
        <w:spacing w:line="280" w:lineRule="atLeast"/>
        <w:rPr>
          <w:sz w:val="18"/>
          <w:szCs w:val="18"/>
        </w:rPr>
      </w:pPr>
    </w:p>
    <w:p w14:paraId="5A1EDC96" w14:textId="36696BD8" w:rsidR="00855988" w:rsidRPr="00F12273" w:rsidRDefault="006034B6" w:rsidP="00855988">
      <w:pPr>
        <w:spacing w:line="280" w:lineRule="atLeast"/>
        <w:rPr>
          <w:rStyle w:val="A0"/>
          <w:rFonts w:ascii="Arial" w:hAnsi="Arial" w:cs="Arial"/>
        </w:rPr>
      </w:pPr>
      <w:r>
        <w:rPr>
          <w:rStyle w:val="A0"/>
          <w:rFonts w:ascii="Arial" w:hAnsi="Arial"/>
        </w:rPr>
        <w:t>Con</w:t>
      </w:r>
      <w:r w:rsidR="00855988">
        <w:rPr>
          <w:rStyle w:val="A0"/>
          <w:rFonts w:ascii="Arial" w:hAnsi="Arial"/>
        </w:rPr>
        <w:t xml:space="preserve"> Purelite, Regent è riuscita a sviluppare un sistema di linee di luce in grado di </w:t>
      </w:r>
      <w:r>
        <w:rPr>
          <w:rStyle w:val="A0"/>
          <w:rFonts w:ascii="Arial" w:hAnsi="Arial"/>
        </w:rPr>
        <w:t xml:space="preserve">fornire </w:t>
      </w:r>
      <w:r w:rsidR="00855988">
        <w:rPr>
          <w:rStyle w:val="A0"/>
          <w:rFonts w:ascii="Arial" w:hAnsi="Arial"/>
        </w:rPr>
        <w:t>una luce eccellente</w:t>
      </w:r>
      <w:r w:rsidR="00870627">
        <w:rPr>
          <w:rStyle w:val="A0"/>
          <w:rFonts w:ascii="Arial" w:hAnsi="Arial"/>
        </w:rPr>
        <w:t>,</w:t>
      </w:r>
      <w:r w:rsidR="00855988">
        <w:rPr>
          <w:rStyle w:val="A0"/>
          <w:rFonts w:ascii="Arial" w:hAnsi="Arial"/>
        </w:rPr>
        <w:t xml:space="preserve"> </w:t>
      </w:r>
      <w:r w:rsidR="00870627">
        <w:rPr>
          <w:rStyle w:val="A0"/>
          <w:rFonts w:ascii="Arial" w:hAnsi="Arial"/>
        </w:rPr>
        <w:t>malgrado</w:t>
      </w:r>
      <w:r w:rsidR="008D7B6A">
        <w:rPr>
          <w:rStyle w:val="A0"/>
          <w:rFonts w:ascii="Arial" w:hAnsi="Arial"/>
        </w:rPr>
        <w:t xml:space="preserve"> l</w:t>
      </w:r>
      <w:r w:rsidR="00855988">
        <w:rPr>
          <w:rStyle w:val="A0"/>
          <w:rFonts w:ascii="Arial" w:hAnsi="Arial"/>
        </w:rPr>
        <w:t>'altezza estremamente ridotta</w:t>
      </w:r>
      <w:r w:rsidR="00870627">
        <w:rPr>
          <w:rStyle w:val="A0"/>
          <w:rFonts w:ascii="Arial" w:hAnsi="Arial"/>
        </w:rPr>
        <w:t>,</w:t>
      </w:r>
      <w:r w:rsidR="00855988">
        <w:rPr>
          <w:rStyle w:val="A0"/>
          <w:rFonts w:ascii="Arial" w:hAnsi="Arial"/>
        </w:rPr>
        <w:t xml:space="preserve"> e di garantire la massima flessibilità </w:t>
      </w:r>
      <w:r w:rsidR="00C95297">
        <w:rPr>
          <w:rStyle w:val="A0"/>
          <w:rFonts w:ascii="Arial" w:hAnsi="Arial"/>
        </w:rPr>
        <w:t xml:space="preserve">nei </w:t>
      </w:r>
      <w:r w:rsidR="00855988">
        <w:rPr>
          <w:rStyle w:val="A0"/>
          <w:rFonts w:ascii="Arial" w:hAnsi="Arial"/>
        </w:rPr>
        <w:t xml:space="preserve">progetti di ristrutturazione. </w:t>
      </w:r>
    </w:p>
    <w:p w14:paraId="5A1EDC97" w14:textId="12BC81D2" w:rsidR="00F112AA" w:rsidRPr="00F12273" w:rsidRDefault="0049680F" w:rsidP="00F112AA">
      <w:pPr>
        <w:spacing w:line="280" w:lineRule="atLeast"/>
        <w:rPr>
          <w:rStyle w:val="A0"/>
          <w:rFonts w:ascii="Arial" w:hAnsi="Arial" w:cs="Arial"/>
        </w:rPr>
      </w:pPr>
      <w:r>
        <w:rPr>
          <w:rStyle w:val="A0"/>
          <w:rFonts w:ascii="Arial" w:hAnsi="Arial"/>
        </w:rPr>
        <w:t xml:space="preserve">Purelite da un lato può essere integrato senza interventi supplementari </w:t>
      </w:r>
      <w:r w:rsidR="00B85C4C">
        <w:rPr>
          <w:rStyle w:val="A0"/>
          <w:rFonts w:ascii="Arial" w:hAnsi="Arial"/>
        </w:rPr>
        <w:t xml:space="preserve">nell'edificio </w:t>
      </w:r>
      <w:r>
        <w:rPr>
          <w:rStyle w:val="A0"/>
          <w:rFonts w:ascii="Arial" w:hAnsi="Arial"/>
        </w:rPr>
        <w:t>e dall'altro lato risulta estremamente piatto anche come apparecchio a plafone</w:t>
      </w:r>
      <w:r w:rsidR="00D0308C">
        <w:rPr>
          <w:rStyle w:val="A0"/>
          <w:rFonts w:ascii="Arial" w:hAnsi="Arial"/>
        </w:rPr>
        <w:t xml:space="preserve"> o a parete</w:t>
      </w:r>
      <w:r>
        <w:rPr>
          <w:rStyle w:val="A0"/>
          <w:rFonts w:ascii="Arial" w:hAnsi="Arial"/>
        </w:rPr>
        <w:t xml:space="preserve">. Per soddisfare questi criteri, Regent ha dato grande importanza a un design molto sottile, senza tuttavia rinunciare alla qualità della luce. Le ristrutturazioni, in particolare per gli edifici in calcestruzzo, possono richiedere molto tempo e denaro a causa del materiale e dei complessi requisiti statici di base. Gli apparecchi utilizzati in edifici di questo tipo spesso sono subordinati alle condizioni generali e </w:t>
      </w:r>
      <w:r w:rsidR="00B9644D">
        <w:rPr>
          <w:rStyle w:val="A0"/>
          <w:rFonts w:ascii="Arial" w:hAnsi="Arial"/>
        </w:rPr>
        <w:t>quindi soluzioni di</w:t>
      </w:r>
      <w:r>
        <w:rPr>
          <w:rStyle w:val="A0"/>
          <w:rFonts w:ascii="Arial" w:hAnsi="Arial"/>
        </w:rPr>
        <w:t xml:space="preserve"> compromesso. Soprattutto per la pianificazione delle linee di luce, le considerazioni relative all'analisi strutturale sono essenziali sin dalle prime fasi. </w:t>
      </w:r>
    </w:p>
    <w:p w14:paraId="5A1EDC98" w14:textId="77777777" w:rsidR="00F112AA" w:rsidRPr="00F12273" w:rsidRDefault="00F112AA" w:rsidP="00F112AA">
      <w:pPr>
        <w:spacing w:line="280" w:lineRule="atLeast"/>
        <w:rPr>
          <w:rStyle w:val="A0"/>
          <w:rFonts w:ascii="Arial" w:hAnsi="Arial" w:cs="Arial"/>
        </w:rPr>
      </w:pPr>
    </w:p>
    <w:p w14:paraId="5A1EDC99" w14:textId="23911843" w:rsidR="00A43048" w:rsidRPr="00F12273" w:rsidRDefault="00F112AA" w:rsidP="00F112AA">
      <w:pPr>
        <w:spacing w:line="280" w:lineRule="atLeast"/>
        <w:rPr>
          <w:rStyle w:val="A0"/>
          <w:rFonts w:ascii="Arial" w:hAnsi="Arial" w:cs="Arial"/>
        </w:rPr>
      </w:pPr>
      <w:r>
        <w:rPr>
          <w:rStyle w:val="A0"/>
          <w:rFonts w:ascii="Arial" w:hAnsi="Arial"/>
        </w:rPr>
        <w:t xml:space="preserve">Con Purelite, </w:t>
      </w:r>
      <w:r w:rsidR="00024899">
        <w:rPr>
          <w:rStyle w:val="A0"/>
          <w:rFonts w:ascii="Arial" w:hAnsi="Arial"/>
        </w:rPr>
        <w:t xml:space="preserve">progettato </w:t>
      </w:r>
      <w:r>
        <w:rPr>
          <w:rStyle w:val="A0"/>
          <w:rFonts w:ascii="Arial" w:hAnsi="Arial"/>
        </w:rPr>
        <w:t xml:space="preserve">dal celebre architetto di Basilea Peter Steinmann dello studio SSA Architekten, siamo riusciti a soddisfare anche questi particolari requisiti. Dalla stretta collaborazione con l'architetto è nata un'innovazione che misura solo 35 mm di altezza, inclusa l’unità di alimentazione, e che offre </w:t>
      </w:r>
      <w:r w:rsidR="00F76BFE">
        <w:rPr>
          <w:rStyle w:val="A0"/>
          <w:rFonts w:ascii="Arial" w:hAnsi="Arial"/>
        </w:rPr>
        <w:t xml:space="preserve">quindi </w:t>
      </w:r>
      <w:r>
        <w:rPr>
          <w:rStyle w:val="A0"/>
          <w:rFonts w:ascii="Arial" w:hAnsi="Arial"/>
        </w:rPr>
        <w:t>possibilità di impiego flessibile</w:t>
      </w:r>
      <w:r w:rsidR="001764AF">
        <w:rPr>
          <w:rStyle w:val="A0"/>
          <w:rFonts w:ascii="Arial" w:hAnsi="Arial"/>
        </w:rPr>
        <w:t>,</w:t>
      </w:r>
      <w:r>
        <w:rPr>
          <w:rStyle w:val="A0"/>
          <w:rFonts w:ascii="Arial" w:hAnsi="Arial"/>
        </w:rPr>
        <w:t xml:space="preserve"> senza compromessi. Tutti gli aspetti dell'apparecchio, </w:t>
      </w:r>
      <w:r w:rsidR="008C4DC8">
        <w:rPr>
          <w:rStyle w:val="A0"/>
          <w:rFonts w:ascii="Arial" w:hAnsi="Arial"/>
        </w:rPr>
        <w:t>dall’illuminotecnica</w:t>
      </w:r>
      <w:r>
        <w:rPr>
          <w:rStyle w:val="A0"/>
          <w:rFonts w:ascii="Arial" w:hAnsi="Arial"/>
        </w:rPr>
        <w:t xml:space="preserve"> al design fino all'elettronica, sono stati integrati senza soluzione di continuità per ottenere la particolare forma piatta. </w:t>
      </w:r>
      <w:r w:rsidR="00800642">
        <w:rPr>
          <w:rStyle w:val="A0"/>
          <w:rFonts w:ascii="Arial" w:hAnsi="Arial"/>
        </w:rPr>
        <w:t>È così</w:t>
      </w:r>
      <w:r>
        <w:rPr>
          <w:rStyle w:val="A0"/>
          <w:rFonts w:ascii="Arial" w:hAnsi="Arial"/>
        </w:rPr>
        <w:t xml:space="preserve"> possibile evitare variazioni relative alla statica del progetto </w:t>
      </w:r>
      <w:r w:rsidR="00962DE2">
        <w:rPr>
          <w:rStyle w:val="A0"/>
          <w:rFonts w:ascii="Arial" w:hAnsi="Arial"/>
        </w:rPr>
        <w:t>edilizio</w:t>
      </w:r>
      <w:r>
        <w:rPr>
          <w:rStyle w:val="A0"/>
          <w:rFonts w:ascii="Arial" w:hAnsi="Arial"/>
        </w:rPr>
        <w:t xml:space="preserve">. </w:t>
      </w:r>
    </w:p>
    <w:p w14:paraId="5A1EDC9A" w14:textId="77777777" w:rsidR="00A43048" w:rsidRPr="00F12273" w:rsidRDefault="00A43048" w:rsidP="00F112AA">
      <w:pPr>
        <w:spacing w:line="280" w:lineRule="atLeast"/>
        <w:rPr>
          <w:rStyle w:val="A0"/>
          <w:rFonts w:ascii="Arial" w:hAnsi="Arial" w:cs="Arial"/>
        </w:rPr>
      </w:pPr>
    </w:p>
    <w:p w14:paraId="5A1EDC9B" w14:textId="53C3FA64" w:rsidR="00F112AA" w:rsidRPr="00F12273" w:rsidRDefault="00F112AA" w:rsidP="00F112AA">
      <w:pPr>
        <w:spacing w:line="280" w:lineRule="atLeast"/>
        <w:rPr>
          <w:rStyle w:val="A0"/>
          <w:rFonts w:ascii="Arial" w:hAnsi="Arial" w:cs="Arial"/>
        </w:rPr>
      </w:pPr>
      <w:r>
        <w:rPr>
          <w:rStyle w:val="A0"/>
          <w:rFonts w:ascii="Arial" w:hAnsi="Arial"/>
        </w:rPr>
        <w:t xml:space="preserve">Merita particolare attenzione l'altezza visibile di soli 16 mm della variante a semi incasso dopo l'installazione a soffitto. Solo così è possibile incorporare Purelite senza forti interventi strutturali sotto </w:t>
      </w:r>
      <w:r w:rsidR="00530FD0">
        <w:rPr>
          <w:rStyle w:val="A0"/>
          <w:rFonts w:ascii="Arial" w:hAnsi="Arial"/>
        </w:rPr>
        <w:t>l’armatura</w:t>
      </w:r>
      <w:r>
        <w:rPr>
          <w:rStyle w:val="A0"/>
          <w:rFonts w:ascii="Arial" w:hAnsi="Arial"/>
        </w:rPr>
        <w:t xml:space="preserve">. Nella variante a plafone, una linea luminosa alta solo 35 mm con una piccola parte di luce indiretta divide gli spazi senza ombre e con eleganza. Ancor più </w:t>
      </w:r>
      <w:r w:rsidR="00FE1825">
        <w:rPr>
          <w:rStyle w:val="A0"/>
          <w:rFonts w:ascii="Arial" w:hAnsi="Arial"/>
        </w:rPr>
        <w:t xml:space="preserve">importanti </w:t>
      </w:r>
      <w:r>
        <w:rPr>
          <w:rStyle w:val="A0"/>
          <w:rFonts w:ascii="Arial" w:hAnsi="Arial"/>
        </w:rPr>
        <w:t xml:space="preserve">dell'integrazione </w:t>
      </w:r>
      <w:r w:rsidR="009A5D13">
        <w:rPr>
          <w:rStyle w:val="A0"/>
          <w:rFonts w:ascii="Arial" w:hAnsi="Arial"/>
        </w:rPr>
        <w:t>dell’apparecchio</w:t>
      </w:r>
      <w:r>
        <w:rPr>
          <w:rStyle w:val="A0"/>
          <w:rFonts w:ascii="Arial" w:hAnsi="Arial"/>
        </w:rPr>
        <w:t xml:space="preserve"> nel concetto architettonico sono la qualità e l'effetto della luce. Purelite non lascia spazio a punti morti di alcun tipo e offre una linea di luce continua. </w:t>
      </w:r>
    </w:p>
    <w:p w14:paraId="5A1EDC9C" w14:textId="77777777" w:rsidR="00F112AA" w:rsidRPr="00F12273" w:rsidRDefault="00F112AA" w:rsidP="00F112AA">
      <w:pPr>
        <w:spacing w:line="280" w:lineRule="atLeast"/>
        <w:rPr>
          <w:rStyle w:val="A0"/>
          <w:rFonts w:ascii="Arial" w:hAnsi="Arial" w:cs="Arial"/>
        </w:rPr>
      </w:pPr>
    </w:p>
    <w:p w14:paraId="5A1EDC9D" w14:textId="2069BE0C" w:rsidR="00A0596E" w:rsidRPr="00F12273" w:rsidRDefault="00855988" w:rsidP="00A0596E">
      <w:pPr>
        <w:pStyle w:val="00bulletpoint"/>
        <w:numPr>
          <w:ilvl w:val="0"/>
          <w:numId w:val="0"/>
        </w:numPr>
      </w:pPr>
      <w:r>
        <w:t xml:space="preserve">Purelite è disponibile nella variante Purelite LED con diffusore opale o Purelite C-LED con ottica microprismatica, per soddisfare tutte le esigenze di illuminazione degli ambienti d'ufficio. Purelite D LED è disponibile nella variante a incasso o a plafone </w:t>
      </w:r>
      <w:r w:rsidR="00CD7D01">
        <w:t xml:space="preserve">con </w:t>
      </w:r>
      <w:r>
        <w:t xml:space="preserve">emissione della luce diretta. </w:t>
      </w:r>
    </w:p>
    <w:p w14:paraId="5A1EDC9E" w14:textId="77777777" w:rsidR="004E58B7" w:rsidRPr="00F12273" w:rsidRDefault="004E58B7" w:rsidP="00A0596E">
      <w:pPr>
        <w:pStyle w:val="00bulletpoint"/>
        <w:numPr>
          <w:ilvl w:val="0"/>
          <w:numId w:val="0"/>
        </w:numPr>
      </w:pPr>
    </w:p>
    <w:p w14:paraId="703BCC86" w14:textId="77777777" w:rsidR="00A87DA5" w:rsidRDefault="00A87DA5" w:rsidP="0081525D">
      <w:pPr>
        <w:pStyle w:val="Default"/>
        <w:spacing w:line="280" w:lineRule="atLeast"/>
        <w:ind w:left="284" w:hanging="284"/>
        <w:rPr>
          <w:b/>
          <w:color w:val="221E1F"/>
          <w:sz w:val="18"/>
        </w:rPr>
      </w:pPr>
    </w:p>
    <w:p w14:paraId="5A1EDC9F" w14:textId="77777777" w:rsidR="00B419DA" w:rsidRPr="00F12273" w:rsidRDefault="00DC4373" w:rsidP="0081525D">
      <w:pPr>
        <w:pStyle w:val="Default"/>
        <w:spacing w:line="280" w:lineRule="atLeast"/>
        <w:ind w:left="284" w:hanging="284"/>
        <w:rPr>
          <w:b/>
          <w:color w:val="221E1F"/>
          <w:sz w:val="18"/>
          <w:szCs w:val="18"/>
        </w:rPr>
      </w:pPr>
      <w:r>
        <w:rPr>
          <w:b/>
          <w:color w:val="221E1F"/>
          <w:sz w:val="18"/>
        </w:rPr>
        <w:t>CARATTERISTICHE </w:t>
      </w:r>
    </w:p>
    <w:p w14:paraId="5A1EDCA0" w14:textId="390021ED" w:rsidR="00F112AA" w:rsidRPr="00F12273" w:rsidRDefault="00F112AA" w:rsidP="00760511">
      <w:pPr>
        <w:spacing w:line="280" w:lineRule="atLeast"/>
        <w:ind w:left="142" w:hanging="142"/>
        <w:rPr>
          <w:rStyle w:val="A0"/>
          <w:rFonts w:ascii="Arial" w:hAnsi="Arial" w:cs="Arial"/>
        </w:rPr>
      </w:pPr>
      <w:r>
        <w:rPr>
          <w:rStyle w:val="A0"/>
          <w:rFonts w:ascii="Arial" w:hAnsi="Arial"/>
        </w:rPr>
        <w:t>•</w:t>
      </w:r>
      <w:r>
        <w:tab/>
      </w:r>
      <w:r>
        <w:rPr>
          <w:rStyle w:val="A0"/>
          <w:rFonts w:ascii="Arial" w:hAnsi="Arial"/>
        </w:rPr>
        <w:t xml:space="preserve">La nuova generazione di linee di luce: semplicità di pianificazione e di montaggio grazie alla struttura extra piatta di </w:t>
      </w:r>
      <w:r w:rsidR="00257C16">
        <w:rPr>
          <w:rStyle w:val="A0"/>
          <w:rFonts w:ascii="Arial" w:hAnsi="Arial"/>
        </w:rPr>
        <w:t xml:space="preserve">soli </w:t>
      </w:r>
      <w:r w:rsidR="00760511">
        <w:rPr>
          <w:rStyle w:val="A0"/>
          <w:rFonts w:ascii="Arial" w:hAnsi="Arial"/>
        </w:rPr>
        <w:br/>
      </w:r>
      <w:r>
        <w:rPr>
          <w:rStyle w:val="A0"/>
          <w:rFonts w:ascii="Arial" w:hAnsi="Arial"/>
        </w:rPr>
        <w:t>35 mm</w:t>
      </w:r>
      <w:r w:rsidR="00490399">
        <w:rPr>
          <w:rStyle w:val="A0"/>
          <w:rFonts w:ascii="Arial" w:hAnsi="Arial"/>
        </w:rPr>
        <w:t xml:space="preserve">, </w:t>
      </w:r>
      <w:r>
        <w:rPr>
          <w:rStyle w:val="A0"/>
          <w:rFonts w:ascii="Arial" w:hAnsi="Arial"/>
        </w:rPr>
        <w:t xml:space="preserve">unità di alimentazione </w:t>
      </w:r>
      <w:r w:rsidR="00490399">
        <w:rPr>
          <w:rStyle w:val="A0"/>
          <w:rFonts w:ascii="Arial" w:hAnsi="Arial"/>
        </w:rPr>
        <w:t>inclusa</w:t>
      </w:r>
    </w:p>
    <w:p w14:paraId="5A1EDCA1" w14:textId="77777777" w:rsidR="00F112AA" w:rsidRPr="00F12273" w:rsidRDefault="00F112AA" w:rsidP="00760511">
      <w:pPr>
        <w:spacing w:line="280" w:lineRule="atLeast"/>
        <w:ind w:left="142" w:hanging="142"/>
        <w:rPr>
          <w:rStyle w:val="A0"/>
          <w:rFonts w:ascii="Arial" w:hAnsi="Arial" w:cs="Arial"/>
        </w:rPr>
      </w:pPr>
      <w:r>
        <w:rPr>
          <w:rStyle w:val="A0"/>
          <w:rFonts w:ascii="Arial" w:hAnsi="Arial"/>
        </w:rPr>
        <w:t>•</w:t>
      </w:r>
      <w:r>
        <w:tab/>
      </w:r>
      <w:r>
        <w:rPr>
          <w:rStyle w:val="A0"/>
          <w:rFonts w:ascii="Arial" w:hAnsi="Arial"/>
        </w:rPr>
        <w:t xml:space="preserve">Incasso senza intervenire a livello statico, in quanto la variante a semi incasso Purelite LED viene installata al di sotto dell'armatura </w:t>
      </w:r>
    </w:p>
    <w:p w14:paraId="5A1EDCA2" w14:textId="77777777" w:rsidR="00F112AA" w:rsidRPr="00F12273" w:rsidRDefault="00F112AA" w:rsidP="00760511">
      <w:pPr>
        <w:spacing w:line="280" w:lineRule="atLeast"/>
        <w:ind w:left="142" w:hanging="142"/>
        <w:rPr>
          <w:rStyle w:val="A0"/>
          <w:rFonts w:ascii="Arial" w:hAnsi="Arial" w:cs="Arial"/>
        </w:rPr>
      </w:pPr>
      <w:r>
        <w:rPr>
          <w:rStyle w:val="A0"/>
          <w:rFonts w:ascii="Arial" w:hAnsi="Arial"/>
        </w:rPr>
        <w:t>•</w:t>
      </w:r>
      <w:r>
        <w:tab/>
      </w:r>
      <w:r>
        <w:rPr>
          <w:rStyle w:val="A0"/>
          <w:rFonts w:ascii="Arial" w:hAnsi="Arial"/>
        </w:rPr>
        <w:t xml:space="preserve">Ottica microprismatica adatta a uffici con UGR &lt; 19 per 3100 lm/1,2 m; </w:t>
      </w:r>
      <w:r>
        <w:rPr>
          <w:rStyle w:val="A0"/>
          <w:rFonts w:ascii="Arial" w:hAnsi="Arial" w:cs="Arial"/>
        </w:rPr>
        <w:br/>
      </w:r>
      <w:r>
        <w:rPr>
          <w:rStyle w:val="A0"/>
          <w:rFonts w:ascii="Arial" w:hAnsi="Arial"/>
        </w:rPr>
        <w:t>con diffusore opale fino a 3330 lm/1,2 m</w:t>
      </w:r>
    </w:p>
    <w:p w14:paraId="5A1EDCA3" w14:textId="77777777" w:rsidR="00F112AA" w:rsidRPr="00F12273" w:rsidRDefault="00F112AA" w:rsidP="00760511">
      <w:pPr>
        <w:spacing w:line="280" w:lineRule="atLeast"/>
        <w:ind w:left="142" w:hanging="142"/>
        <w:rPr>
          <w:rStyle w:val="A0"/>
          <w:rFonts w:ascii="Arial" w:hAnsi="Arial" w:cs="Arial"/>
        </w:rPr>
      </w:pPr>
      <w:r>
        <w:rPr>
          <w:rStyle w:val="A0"/>
          <w:rFonts w:ascii="Arial" w:hAnsi="Arial"/>
        </w:rPr>
        <w:t>•</w:t>
      </w:r>
      <w:r>
        <w:tab/>
      </w:r>
      <w:r>
        <w:rPr>
          <w:rStyle w:val="A0"/>
          <w:rFonts w:ascii="Arial" w:hAnsi="Arial"/>
        </w:rPr>
        <w:t>Apparecchio lineare a LED con clip, con cablaggio passante integrato nel circuito stampato, per montaggio rapido</w:t>
      </w:r>
    </w:p>
    <w:p w14:paraId="5A1EDCA4" w14:textId="77777777" w:rsidR="00BF44AF" w:rsidRPr="00F12273" w:rsidRDefault="00BF44AF" w:rsidP="00762295">
      <w:pPr>
        <w:pStyle w:val="Features"/>
      </w:pPr>
    </w:p>
    <w:p w14:paraId="2C78BFAB" w14:textId="77777777" w:rsidR="007E27C0" w:rsidRPr="00760511" w:rsidRDefault="007E27C0" w:rsidP="007E27C0">
      <w:pPr>
        <w:rPr>
          <w:rFonts w:ascii="Arial" w:hAnsi="Arial" w:cs="Arial"/>
          <w:b/>
          <w:sz w:val="18"/>
          <w:szCs w:val="18"/>
          <w:lang w:val="en-US"/>
        </w:rPr>
      </w:pPr>
    </w:p>
    <w:p w14:paraId="3A67BE66" w14:textId="77777777" w:rsidR="00760511" w:rsidRDefault="00760511" w:rsidP="00760511">
      <w:pPr>
        <w:pStyle w:val="Default"/>
        <w:spacing w:line="280" w:lineRule="atLeast"/>
        <w:rPr>
          <w:rStyle w:val="A0"/>
          <w:b/>
          <w:lang w:val="fr-CH"/>
        </w:rPr>
      </w:pPr>
      <w:r>
        <w:rPr>
          <w:rStyle w:val="A0"/>
          <w:b/>
          <w:lang w:val="fr-CH"/>
        </w:rPr>
        <w:br w:type="page"/>
      </w:r>
    </w:p>
    <w:p w14:paraId="0D067F59" w14:textId="6A9A3ECA" w:rsidR="00760511" w:rsidRPr="00687BC8" w:rsidRDefault="00760511" w:rsidP="00760511">
      <w:pPr>
        <w:pStyle w:val="Default"/>
        <w:spacing w:line="280" w:lineRule="atLeast"/>
        <w:rPr>
          <w:rStyle w:val="A0"/>
          <w:lang w:val="fr-CH"/>
        </w:rPr>
      </w:pPr>
      <w:r w:rsidRPr="00687BC8">
        <w:rPr>
          <w:rStyle w:val="A0"/>
          <w:b/>
          <w:lang w:val="fr-CH"/>
        </w:rPr>
        <w:lastRenderedPageBreak/>
        <w:t>CHI È REGENT</w:t>
      </w:r>
    </w:p>
    <w:p w14:paraId="4D5022EB" w14:textId="77777777" w:rsidR="00760511" w:rsidRPr="00687BC8" w:rsidRDefault="00760511" w:rsidP="00760511">
      <w:pPr>
        <w:pStyle w:val="Default"/>
        <w:spacing w:line="280" w:lineRule="atLeast"/>
        <w:rPr>
          <w:rStyle w:val="A0"/>
          <w:lang w:val="fr-CH"/>
        </w:rPr>
      </w:pPr>
      <w:r w:rsidRPr="00687BC8">
        <w:rPr>
          <w:rStyle w:val="A0"/>
          <w:lang w:val="fr-CH"/>
        </w:rPr>
        <w:t>L’impresa a conduzione familiare, fondata nel 1908, è leader del mercato in Svizzera nonché uno dei produttori di apparecchi di illuminazione di maggiore successo sul territorio europeo ed è presente a livello internazionale in ben 35 paesi tramite i suoi partner di distribuzione. Grazie a solide conoscenze in ambito applicativo e ad un know-how nel settore illuminotecnico, gli esperti di Regent offrono consulenza a progettisti illuminotecnici, architetti, installatori e, inoltre, ai clienti finali. La nostra etica ci spinge a ricercare nuove possibilità a livello tecnologico finalizzate a creare soluzioni d’illuminazione intuitive, a migliorare gli ambienti di lavoro, le funzioni di management e, in generale, la qualità della vita.</w:t>
      </w:r>
    </w:p>
    <w:p w14:paraId="165863F2" w14:textId="77777777" w:rsidR="00760511" w:rsidRPr="00687BC8" w:rsidRDefault="00760511" w:rsidP="00760511">
      <w:pPr>
        <w:pStyle w:val="Default"/>
        <w:spacing w:line="280" w:lineRule="atLeast"/>
        <w:rPr>
          <w:rStyle w:val="A0"/>
          <w:lang w:val="fr-CH"/>
        </w:rPr>
      </w:pPr>
    </w:p>
    <w:p w14:paraId="57FEF4D5" w14:textId="77777777" w:rsidR="00760511" w:rsidRPr="00687BC8" w:rsidRDefault="00760511" w:rsidP="00760511">
      <w:pPr>
        <w:pStyle w:val="Default"/>
        <w:spacing w:line="280" w:lineRule="atLeast"/>
        <w:rPr>
          <w:rStyle w:val="A0"/>
          <w:lang w:val="fr-CH"/>
        </w:rPr>
      </w:pPr>
      <w:r w:rsidRPr="00687BC8">
        <w:rPr>
          <w:rStyle w:val="A0"/>
          <w:lang w:val="fr-CH"/>
        </w:rPr>
        <w:t xml:space="preserve">Per ulteriori informazioni si prega di </w:t>
      </w:r>
      <w:proofErr w:type="gramStart"/>
      <w:r w:rsidRPr="00687BC8">
        <w:rPr>
          <w:rStyle w:val="A0"/>
          <w:lang w:val="fr-CH"/>
        </w:rPr>
        <w:t>consultare:</w:t>
      </w:r>
      <w:proofErr w:type="gramEnd"/>
      <w:r w:rsidRPr="00687BC8">
        <w:rPr>
          <w:rStyle w:val="A0"/>
          <w:lang w:val="fr-CH"/>
        </w:rPr>
        <w:t xml:space="preserve"> www.regent.ch  </w:t>
      </w:r>
    </w:p>
    <w:p w14:paraId="6B0378E0" w14:textId="77777777" w:rsidR="00760511" w:rsidRPr="00DA7153" w:rsidRDefault="00760511" w:rsidP="00760511">
      <w:pPr>
        <w:rPr>
          <w:rFonts w:ascii="Arial" w:hAnsi="Arial" w:cs="Arial"/>
          <w:sz w:val="18"/>
          <w:szCs w:val="18"/>
          <w:lang w:val="it-CH"/>
        </w:rPr>
      </w:pPr>
    </w:p>
    <w:p w14:paraId="7F411FFC" w14:textId="77777777" w:rsidR="00760511" w:rsidRDefault="00760511" w:rsidP="00760511">
      <w:pPr>
        <w:rPr>
          <w:rFonts w:ascii="Arial" w:hAnsi="Arial" w:cs="Arial"/>
          <w:sz w:val="18"/>
          <w:szCs w:val="18"/>
          <w:lang w:val="it-CH"/>
        </w:rPr>
      </w:pPr>
    </w:p>
    <w:p w14:paraId="0074F512" w14:textId="77777777" w:rsidR="00760511" w:rsidRPr="00DA7153" w:rsidRDefault="00760511" w:rsidP="00760511">
      <w:pPr>
        <w:pStyle w:val="Default"/>
        <w:spacing w:line="280" w:lineRule="atLeast"/>
        <w:rPr>
          <w:rStyle w:val="A0"/>
          <w:b/>
          <w:lang w:val="it-CH"/>
        </w:rPr>
      </w:pPr>
      <w:r w:rsidRPr="00DA7153">
        <w:rPr>
          <w:rStyle w:val="A0"/>
          <w:b/>
          <w:lang w:val="it-CH"/>
        </w:rPr>
        <w:t>CONTATTO PER LA STAMPA</w:t>
      </w:r>
    </w:p>
    <w:p w14:paraId="21EA6405" w14:textId="77777777" w:rsidR="00760511" w:rsidRPr="00DA7153" w:rsidRDefault="00760511" w:rsidP="00760511">
      <w:pPr>
        <w:pStyle w:val="Default"/>
        <w:spacing w:line="280" w:lineRule="atLeast"/>
        <w:rPr>
          <w:rStyle w:val="A0"/>
          <w:lang w:val="it-CH"/>
        </w:rPr>
      </w:pPr>
      <w:r>
        <w:rPr>
          <w:rStyle w:val="A0"/>
          <w:lang w:val="it-CH"/>
        </w:rPr>
        <w:t>Patricia Gerber</w:t>
      </w:r>
    </w:p>
    <w:p w14:paraId="380BDB4D" w14:textId="77777777" w:rsidR="00760511" w:rsidRDefault="00760511" w:rsidP="00760511">
      <w:pPr>
        <w:pStyle w:val="Default"/>
        <w:spacing w:line="280" w:lineRule="atLeast"/>
        <w:rPr>
          <w:rStyle w:val="A0"/>
        </w:rPr>
      </w:pPr>
      <w:r w:rsidRPr="00042AA5">
        <w:rPr>
          <w:rStyle w:val="A0"/>
        </w:rPr>
        <w:t>Responsabile</w:t>
      </w:r>
      <w:r>
        <w:rPr>
          <w:rStyle w:val="A0"/>
        </w:rPr>
        <w:t xml:space="preserve"> Marketing e Product Management</w:t>
      </w:r>
    </w:p>
    <w:p w14:paraId="39E8E2E4" w14:textId="77777777" w:rsidR="00760511" w:rsidRPr="00F549E4" w:rsidRDefault="00760511" w:rsidP="00760511">
      <w:pPr>
        <w:pStyle w:val="Default"/>
        <w:spacing w:line="280" w:lineRule="atLeast"/>
        <w:rPr>
          <w:rStyle w:val="A0"/>
        </w:rPr>
      </w:pPr>
    </w:p>
    <w:p w14:paraId="365512C1" w14:textId="77777777" w:rsidR="00760511" w:rsidRPr="00960049" w:rsidRDefault="00760511" w:rsidP="00760511">
      <w:pPr>
        <w:pStyle w:val="Default"/>
        <w:spacing w:line="280" w:lineRule="atLeast"/>
        <w:rPr>
          <w:rStyle w:val="A0"/>
        </w:rPr>
      </w:pPr>
      <w:r w:rsidRPr="00960049">
        <w:rPr>
          <w:rStyle w:val="A0"/>
        </w:rPr>
        <w:t>Regent Beleuchtungskörper AG</w:t>
      </w:r>
    </w:p>
    <w:p w14:paraId="78BD4C5A" w14:textId="77777777" w:rsidR="00760511" w:rsidRPr="002759C4" w:rsidRDefault="00760511" w:rsidP="00760511">
      <w:pPr>
        <w:pStyle w:val="Default"/>
        <w:spacing w:line="280" w:lineRule="atLeast"/>
        <w:rPr>
          <w:rStyle w:val="A0"/>
        </w:rPr>
      </w:pPr>
      <w:r w:rsidRPr="002759C4">
        <w:rPr>
          <w:rStyle w:val="A0"/>
        </w:rPr>
        <w:t>Dornacherstrasse 390, Postfach 139</w:t>
      </w:r>
    </w:p>
    <w:p w14:paraId="11271B86" w14:textId="77777777" w:rsidR="00760511" w:rsidRDefault="00760511" w:rsidP="00760511">
      <w:pPr>
        <w:pStyle w:val="Default"/>
        <w:spacing w:line="280" w:lineRule="atLeast"/>
        <w:rPr>
          <w:rStyle w:val="A0"/>
        </w:rPr>
      </w:pPr>
      <w:r w:rsidRPr="002759C4">
        <w:rPr>
          <w:rStyle w:val="A0"/>
        </w:rPr>
        <w:t xml:space="preserve">CH-4018 Basel </w:t>
      </w:r>
    </w:p>
    <w:p w14:paraId="24579CDA" w14:textId="77777777" w:rsidR="00760511" w:rsidRPr="00DA7153" w:rsidRDefault="00760511" w:rsidP="00760511">
      <w:pPr>
        <w:pStyle w:val="Default"/>
        <w:spacing w:line="280" w:lineRule="atLeast"/>
        <w:rPr>
          <w:rStyle w:val="A0"/>
        </w:rPr>
      </w:pPr>
      <w:r>
        <w:rPr>
          <w:rStyle w:val="A0"/>
        </w:rPr>
        <w:t>T +</w:t>
      </w:r>
      <w:r w:rsidRPr="00DA7153">
        <w:rPr>
          <w:rStyle w:val="A0"/>
        </w:rPr>
        <w:t xml:space="preserve">41 61 335 </w:t>
      </w:r>
      <w:r>
        <w:rPr>
          <w:rStyle w:val="A0"/>
        </w:rPr>
        <w:t>56 03</w:t>
      </w:r>
    </w:p>
    <w:p w14:paraId="50292160" w14:textId="77777777" w:rsidR="00760511" w:rsidRDefault="008B37AC" w:rsidP="00760511">
      <w:pPr>
        <w:rPr>
          <w:rStyle w:val="Hyperlink"/>
          <w:rFonts w:ascii="Arial" w:hAnsi="Arial" w:cs="Arial"/>
          <w:sz w:val="18"/>
          <w:szCs w:val="18"/>
        </w:rPr>
      </w:pPr>
      <w:hyperlink r:id="rId8" w:history="1">
        <w:r w:rsidR="00760511">
          <w:rPr>
            <w:rStyle w:val="Hyperlink"/>
            <w:rFonts w:ascii="Arial" w:hAnsi="Arial" w:cs="Arial"/>
            <w:sz w:val="18"/>
            <w:szCs w:val="18"/>
          </w:rPr>
          <w:t>marketing-kommunikation@regent.ch</w:t>
        </w:r>
      </w:hyperlink>
    </w:p>
    <w:p w14:paraId="66EB1BEB" w14:textId="77777777" w:rsidR="007E27C0" w:rsidRPr="00F12273" w:rsidRDefault="007E27C0" w:rsidP="007E27C0">
      <w:pPr>
        <w:rPr>
          <w:rStyle w:val="Hyperlink"/>
          <w:rFonts w:ascii="Arial" w:hAnsi="Arial" w:cs="Arial"/>
          <w:sz w:val="18"/>
          <w:szCs w:val="18"/>
          <w:lang w:val="de-CH"/>
        </w:rPr>
      </w:pPr>
    </w:p>
    <w:p w14:paraId="649AF5CA" w14:textId="77777777" w:rsidR="007E27C0" w:rsidRPr="00F12273" w:rsidRDefault="007E27C0" w:rsidP="007E27C0">
      <w:pPr>
        <w:rPr>
          <w:rStyle w:val="Hyperlink"/>
          <w:rFonts w:ascii="Arial" w:hAnsi="Arial" w:cs="Arial"/>
          <w:sz w:val="18"/>
          <w:szCs w:val="18"/>
          <w:lang w:val="de-CH"/>
        </w:rPr>
      </w:pPr>
    </w:p>
    <w:p w14:paraId="27D4240C" w14:textId="77777777" w:rsidR="007E27C0" w:rsidRDefault="007E27C0" w:rsidP="007E27C0">
      <w:pPr>
        <w:rPr>
          <w:rStyle w:val="Hyperlink"/>
          <w:lang w:val="de-CH"/>
        </w:rPr>
      </w:pPr>
    </w:p>
    <w:p w14:paraId="73C5D4CE" w14:textId="77777777" w:rsidR="00760511" w:rsidRPr="00F12273" w:rsidRDefault="00760511" w:rsidP="00760511">
      <w:pPr>
        <w:rPr>
          <w:rStyle w:val="Hyperlink"/>
          <w:lang w:val="de-CH"/>
        </w:rPr>
      </w:pPr>
    </w:p>
    <w:p w14:paraId="0781E85D" w14:textId="77777777" w:rsidR="00760511" w:rsidRPr="00F12273" w:rsidRDefault="00760511" w:rsidP="00760511">
      <w:pPr>
        <w:rPr>
          <w:rFonts w:ascii="Arial" w:hAnsi="Arial" w:cs="Arial"/>
          <w:color w:val="0000FF" w:themeColor="hyperlink"/>
          <w:sz w:val="18"/>
          <w:szCs w:val="18"/>
          <w:u w:val="single"/>
          <w:lang w:val="de-CH" w:eastAsia="de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397"/>
        <w:gridCol w:w="2864"/>
        <w:gridCol w:w="425"/>
        <w:gridCol w:w="3344"/>
      </w:tblGrid>
      <w:tr w:rsidR="00760511" w:rsidRPr="00F12273" w14:paraId="0FBA2501" w14:textId="77777777" w:rsidTr="00F401B4">
        <w:tc>
          <w:tcPr>
            <w:tcW w:w="3118" w:type="dxa"/>
          </w:tcPr>
          <w:p w14:paraId="1DBBDF46" w14:textId="77777777" w:rsidR="00760511" w:rsidRPr="00F12273" w:rsidRDefault="00760511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F12273">
              <w:rPr>
                <w:rFonts w:ascii="Arial" w:hAnsi="Arial" w:cs="Arial"/>
                <w:noProof/>
                <w:color w:val="221E1F"/>
                <w:sz w:val="18"/>
                <w:szCs w:val="18"/>
                <w:lang w:val="de-CH" w:eastAsia="de-CH"/>
              </w:rPr>
              <w:drawing>
                <wp:inline distT="0" distB="0" distL="0" distR="0" wp14:anchorId="345D2353" wp14:editId="3FC87C41">
                  <wp:extent cx="1982017" cy="1153173"/>
                  <wp:effectExtent l="0" t="0" r="0" b="2540"/>
                  <wp:docPr id="1" name="Bild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gent Logo schwarz.png"/>
                          <pic:cNvPicPr/>
                        </pic:nvPicPr>
                        <pic:blipFill>
                          <a:blip r:embed="rId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2017" cy="11531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 w14:paraId="4B714FB4" w14:textId="77777777" w:rsidR="00760511" w:rsidRPr="00F12273" w:rsidRDefault="00760511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2864" w:type="dxa"/>
          </w:tcPr>
          <w:p w14:paraId="550B8CF9" w14:textId="77777777" w:rsidR="00760511" w:rsidRPr="00F12273" w:rsidRDefault="00760511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F12273">
              <w:rPr>
                <w:rFonts w:ascii="Arial" w:hAnsi="Arial" w:cs="Arial"/>
                <w:noProof/>
                <w:color w:val="221E1F"/>
                <w:sz w:val="18"/>
                <w:szCs w:val="18"/>
                <w:lang w:val="de-CH" w:eastAsia="de-CH"/>
              </w:rPr>
              <w:drawing>
                <wp:inline distT="0" distB="0" distL="0" distR="0" wp14:anchorId="2DCBC901" wp14:editId="7DEAEF52">
                  <wp:extent cx="1193937" cy="1193937"/>
                  <wp:effectExtent l="0" t="0" r="0" b="0"/>
                  <wp:docPr id="3" name="Bild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G_1161_Internet_13105.jpg"/>
                          <pic:cNvPicPr/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937" cy="1193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14:paraId="372C0B78" w14:textId="77777777" w:rsidR="00760511" w:rsidRPr="00F12273" w:rsidRDefault="00760511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344" w:type="dxa"/>
          </w:tcPr>
          <w:p w14:paraId="2FC0BA5C" w14:textId="77777777" w:rsidR="00760511" w:rsidRPr="00F12273" w:rsidRDefault="00760511" w:rsidP="00F401B4">
            <w:pPr>
              <w:rPr>
                <w:rFonts w:ascii="Arial" w:hAnsi="Arial" w:cs="Arial"/>
                <w:color w:val="FF0000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noProof/>
                <w:color w:val="FF0000"/>
                <w:sz w:val="18"/>
                <w:szCs w:val="18"/>
                <w:lang w:val="de-CH"/>
              </w:rPr>
              <w:drawing>
                <wp:inline distT="0" distB="0" distL="0" distR="0" wp14:anchorId="38EC1354" wp14:editId="53AE3EC7">
                  <wp:extent cx="1986280" cy="1155700"/>
                  <wp:effectExtent l="0" t="0" r="0" b="0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ROH_8467.jpg"/>
                          <pic:cNvPicPr/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6280" cy="1155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0511" w:rsidRPr="00F12273" w14:paraId="3B80CA46" w14:textId="77777777" w:rsidTr="00F401B4">
        <w:tc>
          <w:tcPr>
            <w:tcW w:w="3118" w:type="dxa"/>
          </w:tcPr>
          <w:p w14:paraId="732A5913" w14:textId="77777777" w:rsidR="00760511" w:rsidRPr="00F12273" w:rsidRDefault="00760511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97" w:type="dxa"/>
          </w:tcPr>
          <w:p w14:paraId="3AA81335" w14:textId="77777777" w:rsidR="00760511" w:rsidRPr="00F12273" w:rsidRDefault="00760511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2864" w:type="dxa"/>
          </w:tcPr>
          <w:p w14:paraId="5CF5A1E8" w14:textId="77777777" w:rsidR="00760511" w:rsidRPr="00F12273" w:rsidRDefault="00760511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56513053" w14:textId="77777777" w:rsidR="00760511" w:rsidRPr="00F12273" w:rsidRDefault="00760511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344" w:type="dxa"/>
          </w:tcPr>
          <w:p w14:paraId="03B7C157" w14:textId="77777777" w:rsidR="00760511" w:rsidRPr="00F12273" w:rsidRDefault="00760511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760511" w:rsidRPr="00F12273" w14:paraId="436803B5" w14:textId="77777777" w:rsidTr="00F401B4">
        <w:tc>
          <w:tcPr>
            <w:tcW w:w="3118" w:type="dxa"/>
          </w:tcPr>
          <w:p w14:paraId="56DCA496" w14:textId="77777777" w:rsidR="00760511" w:rsidRPr="00F12273" w:rsidRDefault="00760511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7728D">
              <w:rPr>
                <w:rFonts w:ascii="Arial" w:hAnsi="Arial" w:cs="Arial"/>
                <w:color w:val="221E1F"/>
                <w:sz w:val="16"/>
                <w:szCs w:val="16"/>
                <w:lang w:val="de-CH"/>
              </w:rPr>
              <w:t>PROH_8468_Purelite.jpg</w:t>
            </w:r>
          </w:p>
        </w:tc>
        <w:tc>
          <w:tcPr>
            <w:tcW w:w="397" w:type="dxa"/>
          </w:tcPr>
          <w:p w14:paraId="69A3016E" w14:textId="77777777" w:rsidR="00760511" w:rsidRPr="00F12273" w:rsidRDefault="00760511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2864" w:type="dxa"/>
          </w:tcPr>
          <w:p w14:paraId="2D7ACB3A" w14:textId="77777777" w:rsidR="00760511" w:rsidRPr="00F12273" w:rsidRDefault="00760511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67728D">
              <w:rPr>
                <w:rFonts w:ascii="Arial" w:hAnsi="Arial" w:cs="Arial"/>
                <w:color w:val="221E1F"/>
                <w:sz w:val="16"/>
                <w:szCs w:val="16"/>
                <w:lang w:val="de-CH"/>
              </w:rPr>
              <w:t>PROH_8350_Purelite.jpg</w:t>
            </w:r>
          </w:p>
        </w:tc>
        <w:tc>
          <w:tcPr>
            <w:tcW w:w="425" w:type="dxa"/>
          </w:tcPr>
          <w:p w14:paraId="5AD349FC" w14:textId="77777777" w:rsidR="00760511" w:rsidRPr="00F12273" w:rsidRDefault="00760511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344" w:type="dxa"/>
          </w:tcPr>
          <w:p w14:paraId="76CA212F" w14:textId="77777777" w:rsidR="00760511" w:rsidRPr="0067728D" w:rsidRDefault="00760511" w:rsidP="00F401B4">
            <w:pPr>
              <w:rPr>
                <w:rFonts w:ascii="Arial" w:hAnsi="Arial" w:cs="Arial"/>
                <w:sz w:val="16"/>
                <w:szCs w:val="16"/>
                <w:lang w:val="de-CH"/>
              </w:rPr>
            </w:pPr>
            <w:r w:rsidRPr="0067728D">
              <w:rPr>
                <w:rFonts w:ascii="Arial" w:hAnsi="Arial" w:cs="Arial"/>
                <w:sz w:val="16"/>
                <w:szCs w:val="16"/>
                <w:lang w:val="de-CH"/>
              </w:rPr>
              <w:t>PROH_8467_Purelite.jpg</w:t>
            </w:r>
          </w:p>
        </w:tc>
      </w:tr>
      <w:tr w:rsidR="00760511" w:rsidRPr="00F12273" w14:paraId="65734391" w14:textId="77777777" w:rsidTr="00F401B4">
        <w:tc>
          <w:tcPr>
            <w:tcW w:w="3118" w:type="dxa"/>
          </w:tcPr>
          <w:p w14:paraId="08630582" w14:textId="77777777" w:rsidR="00760511" w:rsidRPr="00F12273" w:rsidRDefault="00760511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97" w:type="dxa"/>
          </w:tcPr>
          <w:p w14:paraId="59D6FC08" w14:textId="77777777" w:rsidR="00760511" w:rsidRPr="00F12273" w:rsidRDefault="00760511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2864" w:type="dxa"/>
          </w:tcPr>
          <w:p w14:paraId="278F9467" w14:textId="77777777" w:rsidR="00760511" w:rsidRPr="00F12273" w:rsidRDefault="00760511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4A3CF08F" w14:textId="77777777" w:rsidR="00760511" w:rsidRPr="00F12273" w:rsidRDefault="00760511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344" w:type="dxa"/>
          </w:tcPr>
          <w:p w14:paraId="1EE5802F" w14:textId="77777777" w:rsidR="00760511" w:rsidRPr="00F12273" w:rsidRDefault="00760511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760511" w:rsidRPr="00F12273" w14:paraId="4895FE5D" w14:textId="77777777" w:rsidTr="00F401B4">
        <w:tc>
          <w:tcPr>
            <w:tcW w:w="3118" w:type="dxa"/>
          </w:tcPr>
          <w:p w14:paraId="11F4103C" w14:textId="77777777" w:rsidR="00760511" w:rsidRPr="00F12273" w:rsidRDefault="00760511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de-CH"/>
              </w:rPr>
              <w:drawing>
                <wp:inline distT="0" distB="0" distL="0" distR="0" wp14:anchorId="5EAB3A26" wp14:editId="69E2A62F">
                  <wp:extent cx="1744494" cy="1163798"/>
                  <wp:effectExtent l="0" t="0" r="0" b="5080"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ANO_2380.jpg"/>
                          <pic:cNvPicPr/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5017" cy="11708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 w14:paraId="5B1F7941" w14:textId="77777777" w:rsidR="00760511" w:rsidRPr="00F12273" w:rsidRDefault="00760511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2864" w:type="dxa"/>
          </w:tcPr>
          <w:p w14:paraId="617B99F0" w14:textId="77777777" w:rsidR="00760511" w:rsidRPr="00F12273" w:rsidRDefault="00760511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de-CH"/>
              </w:rPr>
              <w:drawing>
                <wp:inline distT="0" distB="0" distL="0" distR="0" wp14:anchorId="370E45DF" wp14:editId="399B4BF6">
                  <wp:extent cx="1739860" cy="1160834"/>
                  <wp:effectExtent l="0" t="0" r="635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ANO_2383.jpg"/>
                          <pic:cNvPicPr/>
                        </pic:nvPicPr>
                        <pic:blipFill>
                          <a:blip r:embed="rId1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9915" cy="1174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14:paraId="5DCD7888" w14:textId="77777777" w:rsidR="00760511" w:rsidRPr="00F12273" w:rsidRDefault="00760511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344" w:type="dxa"/>
          </w:tcPr>
          <w:p w14:paraId="2E95EC46" w14:textId="77777777" w:rsidR="00760511" w:rsidRPr="00F12273" w:rsidRDefault="00760511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760511" w:rsidRPr="00F12273" w14:paraId="0D5E8EE5" w14:textId="77777777" w:rsidTr="00F401B4">
        <w:tc>
          <w:tcPr>
            <w:tcW w:w="3118" w:type="dxa"/>
          </w:tcPr>
          <w:p w14:paraId="3D4C13D2" w14:textId="77777777" w:rsidR="00760511" w:rsidRPr="00F12273" w:rsidRDefault="00760511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97" w:type="dxa"/>
          </w:tcPr>
          <w:p w14:paraId="2AA1378E" w14:textId="77777777" w:rsidR="00760511" w:rsidRPr="00F12273" w:rsidRDefault="00760511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2864" w:type="dxa"/>
          </w:tcPr>
          <w:p w14:paraId="05DD1B61" w14:textId="77777777" w:rsidR="00760511" w:rsidRPr="00F12273" w:rsidRDefault="00760511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425" w:type="dxa"/>
          </w:tcPr>
          <w:p w14:paraId="0E701515" w14:textId="77777777" w:rsidR="00760511" w:rsidRPr="00F12273" w:rsidRDefault="00760511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344" w:type="dxa"/>
          </w:tcPr>
          <w:p w14:paraId="7CE58CFC" w14:textId="77777777" w:rsidR="00760511" w:rsidRPr="00F12273" w:rsidRDefault="00760511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  <w:tr w:rsidR="00760511" w:rsidRPr="00F12273" w14:paraId="44C4E576" w14:textId="77777777" w:rsidTr="00F401B4">
        <w:tc>
          <w:tcPr>
            <w:tcW w:w="3118" w:type="dxa"/>
          </w:tcPr>
          <w:p w14:paraId="7F9C97AB" w14:textId="77777777" w:rsidR="00760511" w:rsidRPr="0067728D" w:rsidRDefault="00760511" w:rsidP="00F401B4">
            <w:pPr>
              <w:rPr>
                <w:rFonts w:ascii="Arial" w:hAnsi="Arial" w:cs="Arial"/>
                <w:sz w:val="16"/>
                <w:szCs w:val="16"/>
                <w:lang w:val="de-CH"/>
              </w:rPr>
            </w:pPr>
            <w:r w:rsidRPr="0067728D">
              <w:rPr>
                <w:rFonts w:ascii="Arial" w:hAnsi="Arial" w:cs="Arial"/>
                <w:sz w:val="16"/>
                <w:szCs w:val="16"/>
                <w:lang w:val="de-CH"/>
              </w:rPr>
              <w:t>ANO_2380_Purelite.jpg</w:t>
            </w:r>
          </w:p>
        </w:tc>
        <w:tc>
          <w:tcPr>
            <w:tcW w:w="397" w:type="dxa"/>
          </w:tcPr>
          <w:p w14:paraId="357368F8" w14:textId="77777777" w:rsidR="00760511" w:rsidRPr="00F12273" w:rsidRDefault="00760511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2864" w:type="dxa"/>
          </w:tcPr>
          <w:p w14:paraId="278EB0A9" w14:textId="77777777" w:rsidR="00760511" w:rsidRPr="0067728D" w:rsidRDefault="00760511" w:rsidP="00F401B4">
            <w:pPr>
              <w:rPr>
                <w:rFonts w:ascii="Arial" w:hAnsi="Arial" w:cs="Arial"/>
                <w:sz w:val="16"/>
                <w:szCs w:val="16"/>
                <w:lang w:val="de-CH"/>
              </w:rPr>
            </w:pPr>
            <w:r w:rsidRPr="0067728D">
              <w:rPr>
                <w:rFonts w:ascii="Arial" w:hAnsi="Arial" w:cs="Arial"/>
                <w:sz w:val="16"/>
                <w:szCs w:val="16"/>
                <w:lang w:val="de-CH"/>
              </w:rPr>
              <w:t>ANO_2383_Purelite.jpg</w:t>
            </w:r>
          </w:p>
        </w:tc>
        <w:tc>
          <w:tcPr>
            <w:tcW w:w="425" w:type="dxa"/>
          </w:tcPr>
          <w:p w14:paraId="281C1093" w14:textId="77777777" w:rsidR="00760511" w:rsidRPr="00F12273" w:rsidRDefault="00760511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  <w:tc>
          <w:tcPr>
            <w:tcW w:w="3344" w:type="dxa"/>
          </w:tcPr>
          <w:p w14:paraId="57B48E53" w14:textId="77777777" w:rsidR="00760511" w:rsidRPr="00F12273" w:rsidRDefault="00760511" w:rsidP="00F401B4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</w:p>
        </w:tc>
      </w:tr>
    </w:tbl>
    <w:p w14:paraId="50A3BB81" w14:textId="77777777" w:rsidR="00760511" w:rsidRPr="00F12273" w:rsidRDefault="00760511" w:rsidP="00760511">
      <w:pPr>
        <w:pStyle w:val="00Titel039arial"/>
        <w:rPr>
          <w:lang w:val="de-CH"/>
        </w:rPr>
      </w:pPr>
    </w:p>
    <w:p w14:paraId="4F25AF60" w14:textId="77777777" w:rsidR="00760511" w:rsidRPr="00F12273" w:rsidRDefault="00760511" w:rsidP="007E27C0">
      <w:pPr>
        <w:rPr>
          <w:rStyle w:val="Hyperlink"/>
          <w:lang w:val="de-CH"/>
        </w:rPr>
      </w:pPr>
    </w:p>
    <w:sectPr w:rsidR="00760511" w:rsidRPr="00F12273" w:rsidSect="00F36BD5">
      <w:headerReference w:type="default" r:id="rId14"/>
      <w:footerReference w:type="default" r:id="rId15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B2AC3F" w14:textId="77777777" w:rsidR="008B37AC" w:rsidRDefault="008B37AC" w:rsidP="00F36BD5">
      <w:r>
        <w:separator/>
      </w:r>
    </w:p>
  </w:endnote>
  <w:endnote w:type="continuationSeparator" w:id="0">
    <w:p w14:paraId="156B4942" w14:textId="77777777" w:rsidR="008B37AC" w:rsidRDefault="008B37AC" w:rsidP="00F36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cca Light">
    <w:panose1 w:val="020B0403030003020504"/>
    <w:charset w:val="00"/>
    <w:family w:val="swiss"/>
    <w:notTrueType/>
    <w:pitch w:val="variable"/>
    <w:sig w:usb0="00000007" w:usb1="02000001" w:usb2="02000000" w:usb3="00000000" w:csb0="00000093" w:csb1="00000000"/>
  </w:font>
  <w:font w:name="Helvetica">
    <w:panose1 w:val="00000000000000000000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EDCAC" w14:textId="0CEB4502" w:rsidR="00754556" w:rsidRPr="00B42AFF" w:rsidRDefault="00754556" w:rsidP="00754556">
    <w:pPr>
      <w:pStyle w:val="Fuzeile"/>
      <w:rPr>
        <w:rFonts w:ascii="Arial" w:hAnsi="Arial" w:cs="Arial"/>
        <w:color w:val="808080" w:themeColor="background1" w:themeShade="80"/>
        <w:sz w:val="16"/>
        <w:szCs w:val="16"/>
      </w:rPr>
    </w:pPr>
    <w:r>
      <w:rPr>
        <w:rFonts w:ascii="Arial" w:hAnsi="Arial"/>
        <w:color w:val="808080" w:themeColor="background1" w:themeShade="80"/>
        <w:sz w:val="16"/>
      </w:rPr>
      <w:t xml:space="preserve">© Regent Beleuchtungskörper AG -  </w:t>
    </w:r>
    <w:r w:rsidR="001B1E11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instrText xml:space="preserve"> TIME \@ "dd.MM.yyyy" </w:instrText>
    </w:r>
    <w:r w:rsidR="001B1E11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5F2ADD">
      <w:rPr>
        <w:rFonts w:ascii="Arial" w:hAnsi="Arial" w:cs="Arial"/>
        <w:noProof/>
        <w:color w:val="808080" w:themeColor="background1" w:themeShade="80"/>
        <w:sz w:val="16"/>
        <w:szCs w:val="16"/>
      </w:rPr>
      <w:t>15.03.2018</w:t>
    </w:r>
    <w:r w:rsidR="001B1E11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  <w:r>
      <w:tab/>
    </w:r>
    <w:r>
      <w:tab/>
    </w:r>
    <w:r>
      <w:tab/>
    </w:r>
    <w:r>
      <w:tab/>
    </w:r>
    <w:r>
      <w:rPr>
        <w:rFonts w:ascii="Arial" w:hAnsi="Arial"/>
        <w:color w:val="808080" w:themeColor="background1" w:themeShade="80"/>
        <w:sz w:val="16"/>
      </w:rPr>
      <w:t xml:space="preserve"> </w:t>
    </w:r>
    <w:r w:rsidR="001B1E11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instrText xml:space="preserve"> PAGE   \* MERGEFORMAT </w:instrText>
    </w:r>
    <w:r w:rsidR="001B1E11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7E27C0">
      <w:rPr>
        <w:rFonts w:ascii="Arial" w:hAnsi="Arial" w:cs="Arial"/>
        <w:noProof/>
        <w:color w:val="808080" w:themeColor="background1" w:themeShade="80"/>
        <w:sz w:val="16"/>
        <w:szCs w:val="16"/>
      </w:rPr>
      <w:t>1</w:t>
    </w:r>
    <w:r w:rsidR="001B1E11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  <w:r>
      <w:rPr>
        <w:rFonts w:ascii="Arial" w:hAnsi="Arial"/>
        <w:color w:val="808080" w:themeColor="background1" w:themeShade="80"/>
        <w:sz w:val="16"/>
      </w:rPr>
      <w:t>/</w:t>
    </w:r>
    <w:fldSimple w:instr=" NUMPAGES   \* MERGEFORMAT ">
      <w:r w:rsidR="007E27C0" w:rsidRPr="007E27C0">
        <w:rPr>
          <w:rFonts w:ascii="Arial" w:hAnsi="Arial" w:cs="Arial"/>
          <w:noProof/>
          <w:color w:val="808080" w:themeColor="background1" w:themeShade="80"/>
          <w:sz w:val="16"/>
          <w:szCs w:val="16"/>
        </w:rPr>
        <w:t>2</w:t>
      </w:r>
    </w:fldSimple>
  </w:p>
  <w:p w14:paraId="5A1EDCAD" w14:textId="77777777" w:rsidR="00D9337C" w:rsidRPr="00F36BD5" w:rsidRDefault="00D9337C" w:rsidP="00F36BD5">
    <w:pPr>
      <w:pStyle w:val="Fuzeile"/>
      <w:jc w:val="right"/>
      <w:rPr>
        <w:rFonts w:ascii="Arial" w:hAnsi="Arial" w:cs="Arial"/>
        <w:sz w:val="16"/>
        <w:szCs w:val="16"/>
      </w:rPr>
    </w:pPr>
  </w:p>
  <w:p w14:paraId="5A1EDCAE" w14:textId="77777777" w:rsidR="00E41BD4" w:rsidRDefault="00E41B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ACE58" w14:textId="77777777" w:rsidR="008B37AC" w:rsidRDefault="008B37AC" w:rsidP="00F36BD5">
      <w:r>
        <w:separator/>
      </w:r>
    </w:p>
  </w:footnote>
  <w:footnote w:type="continuationSeparator" w:id="0">
    <w:p w14:paraId="3FF0FF02" w14:textId="77777777" w:rsidR="008B37AC" w:rsidRDefault="008B37AC" w:rsidP="00F36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EDCAA" w14:textId="77777777" w:rsidR="00D9337C" w:rsidRDefault="00D9337C" w:rsidP="00F36BD5">
    <w:pPr>
      <w:pStyle w:val="Kopfzeile"/>
      <w:jc w:val="right"/>
    </w:pPr>
    <w:r>
      <w:rPr>
        <w:noProof/>
        <w:lang w:val="de-CH" w:eastAsia="de-CH" w:bidi="ar-SA"/>
      </w:rPr>
      <w:drawing>
        <wp:inline distT="0" distB="0" distL="0" distR="0" wp14:anchorId="5A1EDCAF" wp14:editId="5A1EDCB0">
          <wp:extent cx="1800000" cy="376169"/>
          <wp:effectExtent l="19050" t="0" r="0" b="0"/>
          <wp:docPr id="4" name="Grafik 0" descr="Regent_Lighting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gent_Lighting_po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00000" cy="376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1EDCAB" w14:textId="77777777" w:rsidR="00D9337C" w:rsidRDefault="00D9337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2B49A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B36AF"/>
    <w:multiLevelType w:val="hybridMultilevel"/>
    <w:tmpl w:val="F566F4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0639"/>
    <w:multiLevelType w:val="hybridMultilevel"/>
    <w:tmpl w:val="F23686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B23BCA"/>
    <w:multiLevelType w:val="hybridMultilevel"/>
    <w:tmpl w:val="0F462D7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2749B"/>
    <w:multiLevelType w:val="hybridMultilevel"/>
    <w:tmpl w:val="E88CF07E"/>
    <w:lvl w:ilvl="0" w:tplc="B046F004">
      <w:start w:val="1"/>
      <w:numFmt w:val="bullet"/>
      <w:pStyle w:val="00bulletpoint"/>
      <w:lvlText w:val=""/>
      <w:lvlJc w:val="left"/>
      <w:pPr>
        <w:ind w:left="1068" w:hanging="708"/>
      </w:pPr>
      <w:rPr>
        <w:rFonts w:ascii="Symbol" w:hAnsi="Symbol" w:hint="default"/>
      </w:rPr>
    </w:lvl>
    <w:lvl w:ilvl="1" w:tplc="08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945735"/>
    <w:multiLevelType w:val="hybridMultilevel"/>
    <w:tmpl w:val="92369B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AE5782"/>
    <w:multiLevelType w:val="hybridMultilevel"/>
    <w:tmpl w:val="C41637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927E10"/>
    <w:multiLevelType w:val="hybridMultilevel"/>
    <w:tmpl w:val="0B54DC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hideSpellingErrors/>
  <w:hideGrammaticalErrors/>
  <w:proofState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64D5"/>
    <w:rsid w:val="000006FE"/>
    <w:rsid w:val="000038EA"/>
    <w:rsid w:val="000049A1"/>
    <w:rsid w:val="000114A3"/>
    <w:rsid w:val="00016395"/>
    <w:rsid w:val="00024899"/>
    <w:rsid w:val="0004000E"/>
    <w:rsid w:val="00052AC5"/>
    <w:rsid w:val="000B041C"/>
    <w:rsid w:val="000E241F"/>
    <w:rsid w:val="000E4FD5"/>
    <w:rsid w:val="000F6C93"/>
    <w:rsid w:val="001100C8"/>
    <w:rsid w:val="00111296"/>
    <w:rsid w:val="00130A05"/>
    <w:rsid w:val="001375B4"/>
    <w:rsid w:val="0016530C"/>
    <w:rsid w:val="0017199A"/>
    <w:rsid w:val="001764AF"/>
    <w:rsid w:val="00177DFD"/>
    <w:rsid w:val="001A0909"/>
    <w:rsid w:val="001B1E11"/>
    <w:rsid w:val="001B5137"/>
    <w:rsid w:val="001E74A9"/>
    <w:rsid w:val="001F3475"/>
    <w:rsid w:val="001F67FC"/>
    <w:rsid w:val="00202678"/>
    <w:rsid w:val="00203CE6"/>
    <w:rsid w:val="00203EDA"/>
    <w:rsid w:val="00210BAC"/>
    <w:rsid w:val="00251FCA"/>
    <w:rsid w:val="00256B2B"/>
    <w:rsid w:val="00257C16"/>
    <w:rsid w:val="0027601F"/>
    <w:rsid w:val="002807BA"/>
    <w:rsid w:val="002950A2"/>
    <w:rsid w:val="00296DCA"/>
    <w:rsid w:val="002E5D26"/>
    <w:rsid w:val="002F0C98"/>
    <w:rsid w:val="00305CFC"/>
    <w:rsid w:val="00316492"/>
    <w:rsid w:val="003164F2"/>
    <w:rsid w:val="0031743D"/>
    <w:rsid w:val="00317FC7"/>
    <w:rsid w:val="0032003C"/>
    <w:rsid w:val="00324BCD"/>
    <w:rsid w:val="00357C02"/>
    <w:rsid w:val="00361D7D"/>
    <w:rsid w:val="00366F76"/>
    <w:rsid w:val="003721C3"/>
    <w:rsid w:val="00372228"/>
    <w:rsid w:val="00380C2F"/>
    <w:rsid w:val="00393E73"/>
    <w:rsid w:val="00396B56"/>
    <w:rsid w:val="003A79F4"/>
    <w:rsid w:val="003B3A55"/>
    <w:rsid w:val="003C1298"/>
    <w:rsid w:val="003C4593"/>
    <w:rsid w:val="003D1021"/>
    <w:rsid w:val="003D7E04"/>
    <w:rsid w:val="003E3AA7"/>
    <w:rsid w:val="003E41AB"/>
    <w:rsid w:val="00486527"/>
    <w:rsid w:val="00490399"/>
    <w:rsid w:val="0049680F"/>
    <w:rsid w:val="004B5F36"/>
    <w:rsid w:val="004C3DBB"/>
    <w:rsid w:val="004C747E"/>
    <w:rsid w:val="004E58B7"/>
    <w:rsid w:val="00500DB0"/>
    <w:rsid w:val="00530FD0"/>
    <w:rsid w:val="00562059"/>
    <w:rsid w:val="0057721A"/>
    <w:rsid w:val="005A3CA4"/>
    <w:rsid w:val="005B64D5"/>
    <w:rsid w:val="005C5711"/>
    <w:rsid w:val="005D70A0"/>
    <w:rsid w:val="005E4BBF"/>
    <w:rsid w:val="005F2ADD"/>
    <w:rsid w:val="006034B6"/>
    <w:rsid w:val="006964CD"/>
    <w:rsid w:val="006B2A57"/>
    <w:rsid w:val="006B6DB3"/>
    <w:rsid w:val="006B7F30"/>
    <w:rsid w:val="006D3BD5"/>
    <w:rsid w:val="00754556"/>
    <w:rsid w:val="00760511"/>
    <w:rsid w:val="00765614"/>
    <w:rsid w:val="00772A7E"/>
    <w:rsid w:val="007919B3"/>
    <w:rsid w:val="00795E8F"/>
    <w:rsid w:val="007C3A68"/>
    <w:rsid w:val="007E27C0"/>
    <w:rsid w:val="007F634A"/>
    <w:rsid w:val="00800642"/>
    <w:rsid w:val="008024AF"/>
    <w:rsid w:val="0081005E"/>
    <w:rsid w:val="0081525D"/>
    <w:rsid w:val="00843D40"/>
    <w:rsid w:val="00846252"/>
    <w:rsid w:val="008534E2"/>
    <w:rsid w:val="00855988"/>
    <w:rsid w:val="00870627"/>
    <w:rsid w:val="00875F78"/>
    <w:rsid w:val="00876631"/>
    <w:rsid w:val="00876C97"/>
    <w:rsid w:val="00886A69"/>
    <w:rsid w:val="008B118C"/>
    <w:rsid w:val="008B1940"/>
    <w:rsid w:val="008B37AC"/>
    <w:rsid w:val="008C4DC8"/>
    <w:rsid w:val="008D7B6A"/>
    <w:rsid w:val="008E05DD"/>
    <w:rsid w:val="008E06FA"/>
    <w:rsid w:val="008F46CC"/>
    <w:rsid w:val="00914D81"/>
    <w:rsid w:val="00921758"/>
    <w:rsid w:val="009229D5"/>
    <w:rsid w:val="00962DE2"/>
    <w:rsid w:val="00971539"/>
    <w:rsid w:val="00985ABF"/>
    <w:rsid w:val="00995D28"/>
    <w:rsid w:val="009A0E61"/>
    <w:rsid w:val="009A5D13"/>
    <w:rsid w:val="009B6151"/>
    <w:rsid w:val="009C2AB8"/>
    <w:rsid w:val="009E22AE"/>
    <w:rsid w:val="009E537F"/>
    <w:rsid w:val="009E5745"/>
    <w:rsid w:val="009F151B"/>
    <w:rsid w:val="009F47BA"/>
    <w:rsid w:val="00A0596E"/>
    <w:rsid w:val="00A12D2F"/>
    <w:rsid w:val="00A16F5D"/>
    <w:rsid w:val="00A2524A"/>
    <w:rsid w:val="00A27BB3"/>
    <w:rsid w:val="00A373A9"/>
    <w:rsid w:val="00A4154A"/>
    <w:rsid w:val="00A43048"/>
    <w:rsid w:val="00A52DE6"/>
    <w:rsid w:val="00A53392"/>
    <w:rsid w:val="00A70002"/>
    <w:rsid w:val="00A87DA5"/>
    <w:rsid w:val="00A973E8"/>
    <w:rsid w:val="00AA1A4B"/>
    <w:rsid w:val="00AA5BDB"/>
    <w:rsid w:val="00AC323A"/>
    <w:rsid w:val="00AD1A83"/>
    <w:rsid w:val="00AE043E"/>
    <w:rsid w:val="00AE32B4"/>
    <w:rsid w:val="00B018DF"/>
    <w:rsid w:val="00B102BB"/>
    <w:rsid w:val="00B131B9"/>
    <w:rsid w:val="00B419DA"/>
    <w:rsid w:val="00B443F4"/>
    <w:rsid w:val="00B5396D"/>
    <w:rsid w:val="00B542B4"/>
    <w:rsid w:val="00B85C4C"/>
    <w:rsid w:val="00B87123"/>
    <w:rsid w:val="00B93370"/>
    <w:rsid w:val="00B9644D"/>
    <w:rsid w:val="00BA4DC6"/>
    <w:rsid w:val="00BB0E9A"/>
    <w:rsid w:val="00BC31FC"/>
    <w:rsid w:val="00BE5DAD"/>
    <w:rsid w:val="00BF44AF"/>
    <w:rsid w:val="00BF4AC8"/>
    <w:rsid w:val="00BF77DC"/>
    <w:rsid w:val="00C0115D"/>
    <w:rsid w:val="00C10EA3"/>
    <w:rsid w:val="00C1367E"/>
    <w:rsid w:val="00C1368A"/>
    <w:rsid w:val="00C15F0F"/>
    <w:rsid w:val="00C16B16"/>
    <w:rsid w:val="00C20B76"/>
    <w:rsid w:val="00C72AD1"/>
    <w:rsid w:val="00C94681"/>
    <w:rsid w:val="00C95297"/>
    <w:rsid w:val="00CB3B61"/>
    <w:rsid w:val="00CB614F"/>
    <w:rsid w:val="00CD4BB4"/>
    <w:rsid w:val="00CD7D01"/>
    <w:rsid w:val="00CE0B7C"/>
    <w:rsid w:val="00CF63F5"/>
    <w:rsid w:val="00D0308C"/>
    <w:rsid w:val="00D11B1E"/>
    <w:rsid w:val="00D20450"/>
    <w:rsid w:val="00D63BF3"/>
    <w:rsid w:val="00D764A3"/>
    <w:rsid w:val="00D8309D"/>
    <w:rsid w:val="00D9337C"/>
    <w:rsid w:val="00D97D8C"/>
    <w:rsid w:val="00DA4E9C"/>
    <w:rsid w:val="00DA6D7B"/>
    <w:rsid w:val="00DB1F52"/>
    <w:rsid w:val="00DC4373"/>
    <w:rsid w:val="00DF1AA4"/>
    <w:rsid w:val="00E41BD4"/>
    <w:rsid w:val="00E4264B"/>
    <w:rsid w:val="00E455EB"/>
    <w:rsid w:val="00E4740A"/>
    <w:rsid w:val="00E55412"/>
    <w:rsid w:val="00E7097F"/>
    <w:rsid w:val="00EA0AF7"/>
    <w:rsid w:val="00EA3879"/>
    <w:rsid w:val="00ED3090"/>
    <w:rsid w:val="00ED6201"/>
    <w:rsid w:val="00EE67EF"/>
    <w:rsid w:val="00EF27BF"/>
    <w:rsid w:val="00EF7E40"/>
    <w:rsid w:val="00F112AA"/>
    <w:rsid w:val="00F12273"/>
    <w:rsid w:val="00F30E85"/>
    <w:rsid w:val="00F36BD5"/>
    <w:rsid w:val="00F40EE3"/>
    <w:rsid w:val="00F44CB3"/>
    <w:rsid w:val="00F44D3E"/>
    <w:rsid w:val="00F45317"/>
    <w:rsid w:val="00F76BFE"/>
    <w:rsid w:val="00F77ACC"/>
    <w:rsid w:val="00F83383"/>
    <w:rsid w:val="00FA1682"/>
    <w:rsid w:val="00FB4CFB"/>
    <w:rsid w:val="00FC1E9B"/>
    <w:rsid w:val="00FC5F3C"/>
    <w:rsid w:val="00FC6568"/>
    <w:rsid w:val="00FD405F"/>
    <w:rsid w:val="00FD5874"/>
    <w:rsid w:val="00FE1294"/>
    <w:rsid w:val="00FE1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5A1EDC91"/>
  <w15:docId w15:val="{9972C491-43B3-46C8-A822-29F03CCF0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it-IT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7663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36BD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36BD5"/>
    <w:rPr>
      <w:lang w:val="it-IT" w:eastAsia="it-IT"/>
    </w:rPr>
  </w:style>
  <w:style w:type="paragraph" w:styleId="Fuzeile">
    <w:name w:val="footer"/>
    <w:basedOn w:val="Standard"/>
    <w:link w:val="FuzeileZchn"/>
    <w:uiPriority w:val="99"/>
    <w:unhideWhenUsed/>
    <w:rsid w:val="00F36BD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36BD5"/>
    <w:rPr>
      <w:lang w:val="it-IT" w:eastAsia="it-I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36BD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36BD5"/>
    <w:rPr>
      <w:rFonts w:ascii="Tahoma" w:hAnsi="Tahoma" w:cs="Tahoma"/>
      <w:sz w:val="16"/>
      <w:szCs w:val="16"/>
      <w:lang w:val="it-IT" w:eastAsia="it-IT"/>
    </w:rPr>
  </w:style>
  <w:style w:type="paragraph" w:customStyle="1" w:styleId="Default">
    <w:name w:val="Default"/>
    <w:rsid w:val="00F36B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F36BD5"/>
    <w:pPr>
      <w:spacing w:line="241" w:lineRule="atLeast"/>
    </w:pPr>
    <w:rPr>
      <w:color w:val="auto"/>
    </w:rPr>
  </w:style>
  <w:style w:type="character" w:customStyle="1" w:styleId="A0">
    <w:name w:val="A0"/>
    <w:uiPriority w:val="99"/>
    <w:rsid w:val="00F36BD5"/>
    <w:rPr>
      <w:color w:val="221E1F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F36BD5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F36B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2">
    <w:name w:val="A2"/>
    <w:uiPriority w:val="99"/>
    <w:rsid w:val="00995D28"/>
    <w:rPr>
      <w:rFonts w:cs="Secca Light"/>
      <w:color w:val="221E1F"/>
      <w:sz w:val="16"/>
      <w:szCs w:val="16"/>
    </w:rPr>
  </w:style>
  <w:style w:type="paragraph" w:styleId="Listenabsatz">
    <w:name w:val="List Paragraph"/>
    <w:basedOn w:val="Standard"/>
    <w:uiPriority w:val="34"/>
    <w:qFormat/>
    <w:rsid w:val="00372228"/>
    <w:pPr>
      <w:ind w:left="720"/>
      <w:contextualSpacing/>
    </w:pPr>
  </w:style>
  <w:style w:type="paragraph" w:customStyle="1" w:styleId="00Titel18arial">
    <w:name w:val="0.0 Titel 18 arial"/>
    <w:basedOn w:val="Standard"/>
    <w:qFormat/>
    <w:rsid w:val="000114A3"/>
    <w:pPr>
      <w:spacing w:line="280" w:lineRule="atLeast"/>
    </w:pPr>
    <w:rPr>
      <w:rFonts w:ascii="Arial" w:hAnsi="Arial" w:cs="Arial"/>
      <w:b/>
      <w:sz w:val="36"/>
      <w:szCs w:val="36"/>
    </w:rPr>
  </w:style>
  <w:style w:type="paragraph" w:customStyle="1" w:styleId="00Titel0218Arial">
    <w:name w:val="0.0 Titel 02 _ 18 Arial"/>
    <w:basedOn w:val="Standard"/>
    <w:qFormat/>
    <w:rsid w:val="000114A3"/>
    <w:pPr>
      <w:spacing w:line="280" w:lineRule="atLeast"/>
    </w:pPr>
    <w:rPr>
      <w:rFonts w:ascii="Arial" w:hAnsi="Arial" w:cs="Arial"/>
      <w:sz w:val="36"/>
      <w:szCs w:val="36"/>
    </w:rPr>
  </w:style>
  <w:style w:type="paragraph" w:customStyle="1" w:styleId="00Text9arial">
    <w:name w:val="0.0 Text_9 arial"/>
    <w:basedOn w:val="Pa0"/>
    <w:qFormat/>
    <w:rsid w:val="000114A3"/>
    <w:pPr>
      <w:spacing w:line="280" w:lineRule="atLeast"/>
      <w:jc w:val="both"/>
    </w:pPr>
  </w:style>
  <w:style w:type="paragraph" w:customStyle="1" w:styleId="00Titel039arial">
    <w:name w:val="0.0 Titel 03_9 arial"/>
    <w:basedOn w:val="Standard"/>
    <w:qFormat/>
    <w:rsid w:val="000114A3"/>
    <w:pPr>
      <w:spacing w:line="280" w:lineRule="atLeast"/>
    </w:pPr>
    <w:rPr>
      <w:rFonts w:ascii="Arial" w:hAnsi="Arial" w:cs="Arial"/>
      <w:b/>
      <w:sz w:val="18"/>
      <w:szCs w:val="18"/>
    </w:rPr>
  </w:style>
  <w:style w:type="paragraph" w:customStyle="1" w:styleId="00bulletpoint">
    <w:name w:val="0.0 bulletpoint"/>
    <w:basedOn w:val="Listenabsatz"/>
    <w:qFormat/>
    <w:rsid w:val="000114A3"/>
    <w:pPr>
      <w:numPr>
        <w:numId w:val="1"/>
      </w:numPr>
      <w:spacing w:line="280" w:lineRule="atLeast"/>
    </w:pPr>
    <w:rPr>
      <w:rFonts w:ascii="Arial" w:hAnsi="Arial" w:cs="Arial"/>
      <w:color w:val="221E1F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1100C8"/>
    <w:rPr>
      <w:color w:val="800080" w:themeColor="followedHyperlink"/>
      <w:u w:val="single"/>
    </w:rPr>
  </w:style>
  <w:style w:type="paragraph" w:customStyle="1" w:styleId="Features">
    <w:name w:val="Features"/>
    <w:basedOn w:val="00bulletpoint"/>
    <w:qFormat/>
    <w:rsid w:val="00B018DF"/>
    <w:pPr>
      <w:numPr>
        <w:numId w:val="0"/>
      </w:numPr>
      <w:ind w:left="284" w:hanging="284"/>
    </w:pPr>
  </w:style>
  <w:style w:type="paragraph" w:customStyle="1" w:styleId="p1">
    <w:name w:val="p1"/>
    <w:basedOn w:val="Standard"/>
    <w:rsid w:val="00B443F4"/>
    <w:rPr>
      <w:rFonts w:ascii="Helvetica" w:hAnsi="Helvetica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keting-kommunikation@regent.ch?subject=Presse" TargetMode="Externa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03C0D-A131-F849-AAB5-679CC5076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616</Words>
  <Characters>3883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Regent AG</Company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myk</dc:creator>
  <cp:lastModifiedBy>Microsoft Office-Benutzer</cp:lastModifiedBy>
  <cp:revision>60</cp:revision>
  <cp:lastPrinted>2018-03-12T12:51:00Z</cp:lastPrinted>
  <dcterms:created xsi:type="dcterms:W3CDTF">2018-01-23T14:38:00Z</dcterms:created>
  <dcterms:modified xsi:type="dcterms:W3CDTF">2018-03-15T15:21:00Z</dcterms:modified>
</cp:coreProperties>
</file>