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6BD5" w:rsidRPr="008A7C7D" w:rsidRDefault="00F36BD5" w:rsidP="00F36BD5">
      <w:pPr>
        <w:rPr>
          <w:rFonts w:ascii="Arial" w:hAnsi="Arial" w:cs="Arial"/>
          <w:lang w:val="it-CH"/>
        </w:rPr>
      </w:pPr>
    </w:p>
    <w:p w:rsidR="00F36BD5" w:rsidRPr="00824EF9" w:rsidRDefault="00824EF9" w:rsidP="00824EF9">
      <w:pPr>
        <w:pStyle w:val="00Titel18arial"/>
        <w:spacing w:line="480" w:lineRule="auto"/>
        <w:rPr>
          <w:sz w:val="18"/>
          <w:szCs w:val="18"/>
          <w:lang w:val="it-CH"/>
        </w:rPr>
      </w:pPr>
      <w:r w:rsidRPr="00824EF9">
        <w:rPr>
          <w:sz w:val="18"/>
          <w:szCs w:val="18"/>
          <w:lang w:val="it-CH"/>
        </w:rPr>
        <w:t>COMUNICATO STAMPA</w:t>
      </w:r>
    </w:p>
    <w:p w:rsidR="00F36BD5" w:rsidRPr="00824EF9" w:rsidRDefault="0010421E" w:rsidP="00E455EB">
      <w:pPr>
        <w:spacing w:line="280" w:lineRule="atLeast"/>
        <w:rPr>
          <w:rFonts w:ascii="Arial" w:hAnsi="Arial" w:cs="Arial"/>
          <w:b/>
          <w:sz w:val="36"/>
          <w:szCs w:val="36"/>
          <w:lang w:val="it-CH"/>
        </w:rPr>
      </w:pPr>
      <w:r w:rsidRPr="00824EF9">
        <w:rPr>
          <w:rFonts w:ascii="Arial" w:hAnsi="Arial" w:cs="Arial"/>
          <w:b/>
          <w:sz w:val="36"/>
          <w:szCs w:val="36"/>
          <w:lang w:val="it-CH"/>
        </w:rPr>
        <w:t xml:space="preserve">Noi ragioniamo in termini di scrivanie. Noi ragioniamo in termini nuovi. Piantana </w:t>
      </w:r>
      <w:r w:rsidR="0031466D" w:rsidRPr="00824EF9">
        <w:rPr>
          <w:rFonts w:ascii="Arial" w:hAnsi="Arial" w:cs="Arial"/>
          <w:b/>
          <w:sz w:val="36"/>
          <w:szCs w:val="36"/>
          <w:lang w:val="it-CH"/>
        </w:rPr>
        <w:t>L</w:t>
      </w:r>
      <w:r w:rsidRPr="00824EF9">
        <w:rPr>
          <w:rFonts w:ascii="Arial" w:hAnsi="Arial" w:cs="Arial"/>
          <w:b/>
          <w:sz w:val="36"/>
          <w:szCs w:val="36"/>
          <w:lang w:val="it-CH"/>
        </w:rPr>
        <w:t>ightpad: perfetta distribuzione del fascio luminoso doppiamente asimmetrica</w:t>
      </w:r>
      <w:r w:rsidR="00D9337C" w:rsidRPr="00824EF9">
        <w:rPr>
          <w:rFonts w:ascii="Arial" w:hAnsi="Arial" w:cs="Arial"/>
          <w:b/>
          <w:sz w:val="36"/>
          <w:szCs w:val="36"/>
          <w:lang w:val="it-CH"/>
        </w:rPr>
        <w:t>.</w:t>
      </w:r>
    </w:p>
    <w:p w:rsidR="00F36BD5" w:rsidRPr="008A7C7D" w:rsidRDefault="00F36BD5" w:rsidP="00E455EB">
      <w:pPr>
        <w:pStyle w:val="Default"/>
        <w:spacing w:line="280" w:lineRule="atLeast"/>
        <w:rPr>
          <w:sz w:val="18"/>
          <w:szCs w:val="18"/>
          <w:lang w:val="it-CH"/>
        </w:rPr>
      </w:pPr>
    </w:p>
    <w:p w:rsidR="00846252" w:rsidRPr="008A7C7D" w:rsidRDefault="00284783" w:rsidP="00846252">
      <w:pPr>
        <w:pStyle w:val="Default"/>
        <w:spacing w:line="280" w:lineRule="atLeast"/>
        <w:jc w:val="both"/>
        <w:rPr>
          <w:rStyle w:val="A0"/>
          <w:lang w:val="it-CH"/>
        </w:rPr>
      </w:pPr>
      <w:r w:rsidRPr="008A7C7D">
        <w:rPr>
          <w:rStyle w:val="A0"/>
          <w:lang w:val="it-CH"/>
        </w:rPr>
        <w:t>S</w:t>
      </w:r>
      <w:r w:rsidR="00477FBB" w:rsidRPr="008A7C7D">
        <w:rPr>
          <w:rStyle w:val="A0"/>
          <w:lang w:val="it-CH"/>
        </w:rPr>
        <w:t>oltanto armonizzando alla perfezione ottica, elemento di luce, design e corpo è possibile sfruttare tutte le potenzialità dei LED. Che si tratti di efficienza, design o qualità dell’illuminazione, la forma di un apparecch</w:t>
      </w:r>
      <w:r w:rsidR="00857DFE" w:rsidRPr="008A7C7D">
        <w:rPr>
          <w:rStyle w:val="A0"/>
          <w:lang w:val="it-CH"/>
        </w:rPr>
        <w:t>i</w:t>
      </w:r>
      <w:r w:rsidR="00477FBB" w:rsidRPr="008A7C7D">
        <w:rPr>
          <w:rStyle w:val="A0"/>
          <w:lang w:val="it-CH"/>
        </w:rPr>
        <w:t>o innovativo viene comunque definita dalla tecnologia a LED. Apparecchi snelli, dall’intelligente gestione della temperatura, rappresentano il presente e anche il futuro. Regent però si è spinta un passo avanti, basandosi, come sempre, sulle esigenze di architetti, progettisti illuminotecnici e di chi negli spazi lavora, nonché puntando a soluzioni di illuminazione per i nuovi concept di ufficio quali Open Space e Desk Sharing. Regent ha infatti sviluppato, in collaborazione con lo st</w:t>
      </w:r>
      <w:r w:rsidRPr="008A7C7D">
        <w:rPr>
          <w:rStyle w:val="A0"/>
          <w:lang w:val="it-CH"/>
        </w:rPr>
        <w:t>udio di architettura s</w:t>
      </w:r>
      <w:r w:rsidR="00477FBB" w:rsidRPr="008A7C7D">
        <w:rPr>
          <w:rStyle w:val="A0"/>
          <w:lang w:val="it-CH"/>
        </w:rPr>
        <w:t>chneider+</w:t>
      </w:r>
      <w:r w:rsidRPr="008A7C7D">
        <w:rPr>
          <w:rStyle w:val="A0"/>
          <w:lang w:val="it-CH"/>
        </w:rPr>
        <w:t>s</w:t>
      </w:r>
      <w:r w:rsidR="00477FBB" w:rsidRPr="008A7C7D">
        <w:rPr>
          <w:rStyle w:val="A0"/>
          <w:lang w:val="it-CH"/>
        </w:rPr>
        <w:t>chumacher, la piantana Lightpad, che, forte di un’elevata modularità, si adatta perfettamente alle varie configurazioni di scrivanie. A tale scopo, Regent offre un’ampia gamma di teste, con tre diverse caratteristiche di irradiazione, che, in base ad uno schema modulare, garantiscono una distribuzione ottimale del fascio luminoso da 1 fino a 4 postazioni di lavoro, con un solo supporto tubolare di alta qualità. L’interno delle teste è studiato con particolare accuratezza: la disposizione ottimizzata dei LED e la compatta struttura a sandwich su tre pannelli garantiscono un’illuminazione impeccabile, a fronte di un’altezza ridottissima. Sono inoltre possibili distribuzioni diverse del fascio luminoso, in base alla posizione della piantana rispetto alla scrivania, fino alla perfetta distribuzione doppiamente asimmetrica. A prima vista, la Lightpad appare semplicemente una piantana dalla piacevole estetica, forte di un design sapientemente minimalista; osservando con più attenzione, tuttavia, si nota come questa piantana sia un autentico prodigio tecnologico, pensato per il futuro. Tecnologia di comando</w:t>
      </w:r>
      <w:r w:rsidRPr="008A7C7D">
        <w:rPr>
          <w:rStyle w:val="A0"/>
          <w:lang w:val="it-CH"/>
        </w:rPr>
        <w:t xml:space="preserve"> </w:t>
      </w:r>
      <w:r w:rsidR="00477FBB" w:rsidRPr="008A7C7D">
        <w:rPr>
          <w:rStyle w:val="A0"/>
          <w:lang w:val="it-CH"/>
        </w:rPr>
        <w:t>e unità di alimentazione: l’elettronica della piantana è racchiusa nel supporto tubolare, dalle armoniose proporzioni. Con la pianta</w:t>
      </w:r>
      <w:r w:rsidRPr="008A7C7D">
        <w:rPr>
          <w:rStyle w:val="A0"/>
          <w:lang w:val="it-CH"/>
        </w:rPr>
        <w:t>na modulare Lightpad, Regent e schneider+s</w:t>
      </w:r>
      <w:r w:rsidR="00477FBB" w:rsidRPr="008A7C7D">
        <w:rPr>
          <w:rStyle w:val="A0"/>
          <w:lang w:val="it-CH"/>
        </w:rPr>
        <w:t>chumacher hanno saputo sviluppare una piantana che garantisce ad ogni configurazione di scrivanie una luce perfetta per gli uffici, sempre con un solo supporto tubolare.</w:t>
      </w:r>
      <w:r w:rsidR="0031466D" w:rsidRPr="008A7C7D">
        <w:rPr>
          <w:rStyle w:val="A0"/>
          <w:lang w:val="it-CH"/>
        </w:rPr>
        <w:t xml:space="preserve"> </w:t>
      </w:r>
    </w:p>
    <w:p w:rsidR="000114A3" w:rsidRPr="008A7C7D" w:rsidRDefault="000114A3" w:rsidP="00846252">
      <w:pPr>
        <w:pStyle w:val="Default"/>
        <w:spacing w:line="280" w:lineRule="atLeast"/>
        <w:jc w:val="both"/>
        <w:rPr>
          <w:rStyle w:val="A0"/>
          <w:lang w:val="it-CH"/>
        </w:rPr>
      </w:pPr>
    </w:p>
    <w:p w:rsidR="00372228" w:rsidRPr="008A7C7D" w:rsidRDefault="00824EF9" w:rsidP="000114A3">
      <w:pPr>
        <w:pStyle w:val="00Titel039arial"/>
        <w:rPr>
          <w:lang w:val="it-CH"/>
        </w:rPr>
      </w:pPr>
      <w:r w:rsidRPr="008A7C7D">
        <w:rPr>
          <w:lang w:val="it-CH"/>
        </w:rPr>
        <w:t>CARATTERISTICHE PRINCIPALI</w:t>
      </w:r>
    </w:p>
    <w:p w:rsidR="00477FBB" w:rsidRPr="008A7C7D" w:rsidRDefault="00477FBB" w:rsidP="00477FBB">
      <w:pPr>
        <w:pStyle w:val="00bulletpoint"/>
        <w:ind w:left="284" w:hanging="284"/>
        <w:rPr>
          <w:lang w:val="it-CH" w:bidi="de-DE"/>
        </w:rPr>
      </w:pPr>
      <w:r w:rsidRPr="008A7C7D">
        <w:rPr>
          <w:lang w:val="it-CH" w:bidi="de-DE"/>
        </w:rPr>
        <w:t>ripartizione della luce doppiamente asimmetrica per un’illuminazione uniforme della postazione di lavoro, senza ombre multiple</w:t>
      </w:r>
    </w:p>
    <w:p w:rsidR="00477FBB" w:rsidRPr="008A7C7D" w:rsidRDefault="00477FBB" w:rsidP="00477FBB">
      <w:pPr>
        <w:pStyle w:val="00bulletpoint"/>
        <w:ind w:left="284" w:hanging="284"/>
        <w:rPr>
          <w:lang w:val="it-CH" w:bidi="de-DE"/>
        </w:rPr>
      </w:pPr>
      <w:r w:rsidRPr="008A7C7D">
        <w:rPr>
          <w:lang w:val="it-CH" w:bidi="de-DE"/>
        </w:rPr>
        <w:t>design della testa estremamente snello: appena 19 mm</w:t>
      </w:r>
    </w:p>
    <w:p w:rsidR="00477FBB" w:rsidRPr="008A7C7D" w:rsidRDefault="00477FBB" w:rsidP="00477FBB">
      <w:pPr>
        <w:pStyle w:val="00bulletpoint"/>
        <w:ind w:left="284" w:hanging="284"/>
        <w:rPr>
          <w:lang w:val="it-CH" w:bidi="de-DE"/>
        </w:rPr>
      </w:pPr>
      <w:r w:rsidRPr="008A7C7D">
        <w:rPr>
          <w:lang w:val="it-CH" w:bidi="de-DE"/>
        </w:rPr>
        <w:t>possibilità di montare fino a 4 teste su un solo tubo riducendo al minimo l’impatto visivo nell’ambiente</w:t>
      </w:r>
    </w:p>
    <w:p w:rsidR="00477FBB" w:rsidRPr="008A7C7D" w:rsidRDefault="00284783" w:rsidP="0013292E">
      <w:pPr>
        <w:pStyle w:val="00bulletpoint"/>
        <w:ind w:left="284" w:hanging="284"/>
        <w:rPr>
          <w:lang w:val="it-CH" w:bidi="de-DE"/>
        </w:rPr>
      </w:pPr>
      <w:r w:rsidRPr="008A7C7D">
        <w:rPr>
          <w:lang w:val="it-CH" w:bidi="de-DE"/>
        </w:rPr>
        <w:t>Tecnologie Smart Lighting</w:t>
      </w:r>
      <w:r w:rsidR="00477FBB" w:rsidRPr="008A7C7D">
        <w:rPr>
          <w:lang w:val="it-CH" w:bidi="de-DE"/>
        </w:rPr>
        <w:t xml:space="preserve">: </w:t>
      </w:r>
      <w:r w:rsidR="0013292E" w:rsidRPr="008A7C7D">
        <w:rPr>
          <w:lang w:val="it-CH" w:bidi="de-DE"/>
        </w:rPr>
        <w:br/>
        <w:t>- Modulo di comunicazione ALONE at WORK®</w:t>
      </w:r>
      <w:r w:rsidR="0013292E" w:rsidRPr="008A7C7D">
        <w:rPr>
          <w:lang w:val="it-CH" w:bidi="de-DE"/>
        </w:rPr>
        <w:br/>
        <w:t xml:space="preserve">- Sensore di movimento e di luce diurna SensoDim® 3 in ogni singola testa della lampada </w:t>
      </w:r>
    </w:p>
    <w:p w:rsidR="00477FBB" w:rsidRPr="008A7C7D" w:rsidRDefault="0013292E" w:rsidP="00477FBB">
      <w:pPr>
        <w:pStyle w:val="00bulletpoint"/>
        <w:ind w:left="284" w:hanging="284"/>
        <w:rPr>
          <w:lang w:val="it-CH" w:bidi="de-DE"/>
        </w:rPr>
      </w:pPr>
      <w:r w:rsidRPr="008A7C7D">
        <w:rPr>
          <w:lang w:val="it-CH" w:bidi="de-DE"/>
        </w:rPr>
        <w:t>efficienza luminosa fino a 119</w:t>
      </w:r>
      <w:r w:rsidR="00477FBB" w:rsidRPr="008A7C7D">
        <w:rPr>
          <w:lang w:val="it-CH" w:bidi="de-DE"/>
        </w:rPr>
        <w:t xml:space="preserve"> lm/W</w:t>
      </w:r>
    </w:p>
    <w:p w:rsidR="00477FBB" w:rsidRPr="008A7C7D" w:rsidRDefault="00477FBB" w:rsidP="00477FBB">
      <w:pPr>
        <w:pStyle w:val="00bulletpoint"/>
        <w:ind w:left="284" w:hanging="284"/>
        <w:rPr>
          <w:lang w:val="it-CH" w:bidi="de-DE"/>
        </w:rPr>
      </w:pPr>
      <w:r w:rsidRPr="008A7C7D">
        <w:rPr>
          <w:lang w:val="it-CH" w:bidi="de-DE"/>
        </w:rPr>
        <w:t xml:space="preserve">adatto per gli uffici </w:t>
      </w:r>
      <w:r w:rsidR="0013292E" w:rsidRPr="008A7C7D">
        <w:rPr>
          <w:lang w:val="it-CH" w:bidi="de-DE"/>
        </w:rPr>
        <w:t>(UGR &lt; 19; Lmax ≥ 65° ≤ 3000 cd/</w:t>
      </w:r>
      <w:r w:rsidRPr="008A7C7D">
        <w:rPr>
          <w:lang w:val="it-CH" w:bidi="de-DE"/>
        </w:rPr>
        <w:t>m²)</w:t>
      </w:r>
    </w:p>
    <w:p w:rsidR="00DF1AA4" w:rsidRDefault="00477FBB" w:rsidP="00477FBB">
      <w:pPr>
        <w:pStyle w:val="00bulletpoint"/>
        <w:ind w:left="284" w:hanging="284"/>
        <w:rPr>
          <w:lang w:val="it-CH" w:bidi="de-DE"/>
        </w:rPr>
      </w:pPr>
      <w:r w:rsidRPr="008A7C7D">
        <w:rPr>
          <w:lang w:val="it-CH" w:bidi="de-DE"/>
        </w:rPr>
        <w:t>Design: schneider+schumacher, Frankfurt am Main</w:t>
      </w:r>
    </w:p>
    <w:p w:rsidR="00824EF9" w:rsidRDefault="00824EF9" w:rsidP="00824EF9">
      <w:pPr>
        <w:pStyle w:val="00bulletpoint"/>
        <w:numPr>
          <w:ilvl w:val="0"/>
          <w:numId w:val="0"/>
        </w:numPr>
        <w:ind w:left="284"/>
        <w:rPr>
          <w:lang w:val="it-CH" w:bidi="de-DE"/>
        </w:rPr>
      </w:pPr>
    </w:p>
    <w:p w:rsidR="00824EF9" w:rsidRDefault="00824EF9" w:rsidP="00824EF9">
      <w:pPr>
        <w:pStyle w:val="00bulletpoint"/>
        <w:numPr>
          <w:ilvl w:val="0"/>
          <w:numId w:val="0"/>
        </w:numPr>
        <w:ind w:left="1068" w:hanging="708"/>
        <w:rPr>
          <w:lang w:val="it-CH" w:bidi="de-DE"/>
        </w:rPr>
      </w:pPr>
    </w:p>
    <w:p w:rsidR="00824EF9" w:rsidRPr="00687BC8" w:rsidRDefault="00824EF9" w:rsidP="00824EF9">
      <w:pPr>
        <w:pStyle w:val="Default"/>
        <w:spacing w:line="280" w:lineRule="atLeast"/>
        <w:rPr>
          <w:rStyle w:val="A0"/>
          <w:lang w:val="fr-CH"/>
        </w:rPr>
      </w:pPr>
      <w:r w:rsidRPr="00687BC8">
        <w:rPr>
          <w:rStyle w:val="A0"/>
          <w:b/>
          <w:lang w:val="fr-CH"/>
        </w:rPr>
        <w:t>CHI È REGENT</w:t>
      </w:r>
    </w:p>
    <w:p w:rsidR="00824EF9" w:rsidRPr="00687BC8" w:rsidRDefault="00824EF9" w:rsidP="00824EF9">
      <w:pPr>
        <w:pStyle w:val="Default"/>
        <w:spacing w:line="280" w:lineRule="atLeast"/>
        <w:rPr>
          <w:rStyle w:val="A0"/>
          <w:lang w:val="fr-CH"/>
        </w:rPr>
      </w:pPr>
      <w:r w:rsidRPr="00687BC8">
        <w:rPr>
          <w:rStyle w:val="A0"/>
          <w:lang w:val="fr-CH"/>
        </w:rPr>
        <w:t>L’impresa a conduzione familiare, fondata nel 1908, è leader del mercato in Svizzera nonché uno dei produttori di apparecchi di illuminazione di maggiore successo sul territorio europeo ed è presente a livello internazionale in ben 35 paesi tramite i suoi partner di distribuzione. Grazie a solide conoscenze in ambito applicativo e ad un know-how nel settore illuminotecnico, gli esperti di Regent offrono consulenza a progettisti illuminotecnici, architetti, installatori e, inoltre, ai clienti finali. La nostra etica ci spinge a ricercare nuove possibilità a livello tecnologico finalizzate a creare soluzioni d’illuminazione intuitive, a migliorare gli ambienti di lavoro, le funzioni di management e, in generale, la qualità della vita.</w:t>
      </w:r>
    </w:p>
    <w:p w:rsidR="00824EF9" w:rsidRPr="00687BC8" w:rsidRDefault="00824EF9" w:rsidP="00824EF9">
      <w:pPr>
        <w:pStyle w:val="Default"/>
        <w:spacing w:line="280" w:lineRule="atLeast"/>
        <w:rPr>
          <w:rStyle w:val="A0"/>
          <w:lang w:val="fr-CH"/>
        </w:rPr>
      </w:pPr>
    </w:p>
    <w:p w:rsidR="00824EF9" w:rsidRPr="00687BC8" w:rsidRDefault="00824EF9" w:rsidP="00824EF9">
      <w:pPr>
        <w:pStyle w:val="Default"/>
        <w:spacing w:line="280" w:lineRule="atLeast"/>
        <w:rPr>
          <w:rStyle w:val="A0"/>
          <w:lang w:val="fr-CH"/>
        </w:rPr>
      </w:pPr>
      <w:r w:rsidRPr="00687BC8">
        <w:rPr>
          <w:rStyle w:val="A0"/>
          <w:lang w:val="fr-CH"/>
        </w:rPr>
        <w:t xml:space="preserve">Per ulteriori informazioni si prega di consultare: www.regent.ch  </w:t>
      </w:r>
    </w:p>
    <w:p w:rsidR="00824EF9" w:rsidRDefault="00824EF9" w:rsidP="00824EF9">
      <w:pPr>
        <w:rPr>
          <w:rFonts w:ascii="Arial" w:hAnsi="Arial" w:cs="Arial"/>
          <w:sz w:val="18"/>
          <w:szCs w:val="18"/>
          <w:lang w:val="it-CH"/>
        </w:rPr>
      </w:pPr>
    </w:p>
    <w:p w:rsidR="00824EF9" w:rsidRPr="00DA7153" w:rsidRDefault="00824EF9" w:rsidP="00824EF9">
      <w:pPr>
        <w:rPr>
          <w:rFonts w:ascii="Arial" w:hAnsi="Arial" w:cs="Arial"/>
          <w:sz w:val="18"/>
          <w:szCs w:val="18"/>
          <w:lang w:val="it-CH"/>
        </w:rPr>
      </w:pPr>
    </w:p>
    <w:p w:rsidR="00824EF9" w:rsidRDefault="00824EF9" w:rsidP="00824EF9">
      <w:pPr>
        <w:rPr>
          <w:rFonts w:ascii="Arial" w:hAnsi="Arial" w:cs="Arial"/>
          <w:sz w:val="18"/>
          <w:szCs w:val="18"/>
          <w:lang w:val="it-CH"/>
        </w:rPr>
      </w:pPr>
    </w:p>
    <w:p w:rsidR="00824EF9" w:rsidRPr="00DA7153" w:rsidRDefault="00824EF9" w:rsidP="00824EF9">
      <w:pPr>
        <w:pStyle w:val="Default"/>
        <w:spacing w:line="280" w:lineRule="atLeast"/>
        <w:rPr>
          <w:rStyle w:val="A0"/>
          <w:b/>
          <w:lang w:val="it-CH"/>
        </w:rPr>
      </w:pPr>
      <w:r w:rsidRPr="00DA7153">
        <w:rPr>
          <w:rStyle w:val="A0"/>
          <w:b/>
          <w:lang w:val="it-CH"/>
        </w:rPr>
        <w:lastRenderedPageBreak/>
        <w:t>CONTATTO PER LA STAMPA</w:t>
      </w:r>
    </w:p>
    <w:p w:rsidR="00824EF9" w:rsidRPr="00DA7153" w:rsidRDefault="00824EF9" w:rsidP="00824EF9">
      <w:pPr>
        <w:pStyle w:val="Default"/>
        <w:spacing w:line="280" w:lineRule="atLeast"/>
        <w:rPr>
          <w:rStyle w:val="A0"/>
          <w:lang w:val="it-CH"/>
        </w:rPr>
      </w:pPr>
      <w:r>
        <w:rPr>
          <w:rStyle w:val="A0"/>
          <w:lang w:val="it-CH"/>
        </w:rPr>
        <w:t>Patricia Gerber</w:t>
      </w:r>
    </w:p>
    <w:p w:rsidR="00824EF9" w:rsidRDefault="00824EF9" w:rsidP="00824EF9">
      <w:pPr>
        <w:pStyle w:val="Default"/>
        <w:spacing w:line="280" w:lineRule="atLeast"/>
        <w:rPr>
          <w:rStyle w:val="A0"/>
          <w:lang w:val="it-IT"/>
        </w:rPr>
      </w:pPr>
      <w:r w:rsidRPr="00042AA5">
        <w:rPr>
          <w:rStyle w:val="A0"/>
          <w:lang w:val="it-IT"/>
        </w:rPr>
        <w:t>Responsabile</w:t>
      </w:r>
      <w:r>
        <w:rPr>
          <w:rStyle w:val="A0"/>
          <w:lang w:val="it-IT"/>
        </w:rPr>
        <w:t xml:space="preserve"> Marketing e Product Management</w:t>
      </w:r>
    </w:p>
    <w:p w:rsidR="00824EF9" w:rsidRPr="00F549E4" w:rsidRDefault="00824EF9" w:rsidP="00824EF9">
      <w:pPr>
        <w:pStyle w:val="Default"/>
        <w:spacing w:line="280" w:lineRule="atLeast"/>
        <w:rPr>
          <w:rStyle w:val="A0"/>
          <w:lang w:val="it-IT"/>
        </w:rPr>
      </w:pPr>
    </w:p>
    <w:p w:rsidR="00824EF9" w:rsidRPr="00960049" w:rsidRDefault="00824EF9" w:rsidP="00824EF9">
      <w:pPr>
        <w:pStyle w:val="Default"/>
        <w:spacing w:line="280" w:lineRule="atLeast"/>
        <w:rPr>
          <w:rStyle w:val="A0"/>
        </w:rPr>
      </w:pPr>
      <w:r w:rsidRPr="00960049">
        <w:rPr>
          <w:rStyle w:val="A0"/>
        </w:rPr>
        <w:t>Regent Beleuchtungskörper AG</w:t>
      </w:r>
    </w:p>
    <w:p w:rsidR="00824EF9" w:rsidRPr="002759C4" w:rsidRDefault="00824EF9" w:rsidP="00824EF9">
      <w:pPr>
        <w:pStyle w:val="Default"/>
        <w:spacing w:line="280" w:lineRule="atLeast"/>
        <w:rPr>
          <w:rStyle w:val="A0"/>
        </w:rPr>
      </w:pPr>
      <w:r w:rsidRPr="002759C4">
        <w:rPr>
          <w:rStyle w:val="A0"/>
        </w:rPr>
        <w:t>Dornacherstrasse 390, Postfach 139</w:t>
      </w:r>
    </w:p>
    <w:p w:rsidR="00824EF9" w:rsidRDefault="00824EF9" w:rsidP="00824EF9">
      <w:pPr>
        <w:pStyle w:val="Default"/>
        <w:spacing w:line="280" w:lineRule="atLeast"/>
        <w:rPr>
          <w:rStyle w:val="A0"/>
        </w:rPr>
      </w:pPr>
      <w:r w:rsidRPr="002759C4">
        <w:rPr>
          <w:rStyle w:val="A0"/>
        </w:rPr>
        <w:t xml:space="preserve">CH-4018 Basel </w:t>
      </w:r>
    </w:p>
    <w:p w:rsidR="00824EF9" w:rsidRPr="00DA7153" w:rsidRDefault="00824EF9" w:rsidP="00824EF9">
      <w:pPr>
        <w:pStyle w:val="Default"/>
        <w:spacing w:line="280" w:lineRule="atLeast"/>
        <w:rPr>
          <w:rStyle w:val="A0"/>
        </w:rPr>
      </w:pPr>
      <w:r>
        <w:rPr>
          <w:rStyle w:val="A0"/>
        </w:rPr>
        <w:t>T +</w:t>
      </w:r>
      <w:r w:rsidRPr="00DA7153">
        <w:rPr>
          <w:rStyle w:val="A0"/>
        </w:rPr>
        <w:t xml:space="preserve">41 61 335 </w:t>
      </w:r>
      <w:r>
        <w:rPr>
          <w:rStyle w:val="A0"/>
        </w:rPr>
        <w:t>56 03</w:t>
      </w:r>
    </w:p>
    <w:p w:rsidR="00824EF9" w:rsidRPr="001100C8" w:rsidRDefault="00EB64DB" w:rsidP="00824EF9">
      <w:pPr>
        <w:rPr>
          <w:rFonts w:ascii="Arial" w:hAnsi="Arial" w:cs="Arial"/>
          <w:sz w:val="18"/>
          <w:szCs w:val="18"/>
          <w:lang w:val="de-CH"/>
        </w:rPr>
      </w:pPr>
      <w:hyperlink r:id="rId8" w:history="1">
        <w:r w:rsidR="00824EF9">
          <w:rPr>
            <w:rStyle w:val="Hyperlink"/>
            <w:rFonts w:ascii="Arial" w:hAnsi="Arial" w:cs="Arial"/>
            <w:sz w:val="18"/>
            <w:szCs w:val="18"/>
          </w:rPr>
          <w:t>marketing-kommunikation@regent.ch</w:t>
        </w:r>
      </w:hyperlink>
    </w:p>
    <w:p w:rsidR="00824EF9" w:rsidRPr="008A7C7D" w:rsidRDefault="00824EF9" w:rsidP="00824EF9">
      <w:pPr>
        <w:pStyle w:val="00bulletpoint"/>
        <w:numPr>
          <w:ilvl w:val="0"/>
          <w:numId w:val="0"/>
        </w:numPr>
        <w:ind w:left="1068" w:hanging="708"/>
        <w:rPr>
          <w:lang w:val="it-CH" w:bidi="de-DE"/>
        </w:rPr>
      </w:pPr>
    </w:p>
    <w:p w:rsidR="00477FBB" w:rsidRPr="008A7C7D" w:rsidRDefault="00477FBB" w:rsidP="00477FBB">
      <w:pPr>
        <w:pStyle w:val="00bulletpoint"/>
        <w:numPr>
          <w:ilvl w:val="0"/>
          <w:numId w:val="0"/>
        </w:numPr>
        <w:ind w:left="284"/>
        <w:rPr>
          <w:lang w:val="it-CH" w:bidi="de-DE"/>
        </w:rPr>
      </w:pPr>
    </w:p>
    <w:p w:rsidR="00C1368A" w:rsidRDefault="00C1368A" w:rsidP="00F36BD5">
      <w:pPr>
        <w:rPr>
          <w:rFonts w:ascii="Arial" w:hAnsi="Arial" w:cs="Arial"/>
          <w:color w:val="221E1F"/>
          <w:sz w:val="18"/>
          <w:szCs w:val="18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6"/>
        <w:gridCol w:w="2806"/>
        <w:gridCol w:w="3786"/>
      </w:tblGrid>
      <w:tr w:rsidR="00D64654" w:rsidRPr="0026397A" w:rsidTr="00F401B4">
        <w:tc>
          <w:tcPr>
            <w:tcW w:w="2548" w:type="dxa"/>
          </w:tcPr>
          <w:p w:rsidR="00D64654" w:rsidRPr="0026397A" w:rsidRDefault="00D64654" w:rsidP="00F401B4">
            <w:pPr>
              <w:rPr>
                <w:rFonts w:ascii="Arial" w:hAnsi="Arial" w:cs="Arial"/>
                <w:color w:val="221E1F"/>
                <w:sz w:val="18"/>
                <w:szCs w:val="18"/>
              </w:rPr>
            </w:pPr>
            <w:r w:rsidRPr="0026397A">
              <w:rPr>
                <w:rFonts w:ascii="Arial" w:hAnsi="Arial" w:cs="Arial"/>
                <w:noProof/>
                <w:color w:val="221E1F"/>
                <w:sz w:val="18"/>
                <w:szCs w:val="18"/>
                <w:lang w:val="de-CH" w:eastAsia="de-CH"/>
              </w:rPr>
              <w:drawing>
                <wp:inline distT="0" distB="0" distL="0" distR="0" wp14:anchorId="0F5294F6" wp14:editId="6E295F08">
                  <wp:extent cx="1579395" cy="1645085"/>
                  <wp:effectExtent l="0" t="0" r="1905" b="0"/>
                  <wp:docPr id="11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ANO_1995.jpg"/>
                          <pic:cNvPicPr/>
                        </pic:nvPicPr>
                        <pic:blipFill>
                          <a:blip r:embed="rId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9395" cy="1645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8" w:type="dxa"/>
          </w:tcPr>
          <w:p w:rsidR="00D64654" w:rsidRPr="0026397A" w:rsidRDefault="00D64654" w:rsidP="00F401B4">
            <w:pPr>
              <w:rPr>
                <w:rFonts w:ascii="Arial" w:hAnsi="Arial" w:cs="Arial"/>
                <w:color w:val="221E1F"/>
                <w:sz w:val="18"/>
                <w:szCs w:val="18"/>
              </w:rPr>
            </w:pPr>
            <w:r w:rsidRPr="0026397A">
              <w:rPr>
                <w:rFonts w:ascii="Arial" w:hAnsi="Arial" w:cs="Arial"/>
                <w:noProof/>
                <w:color w:val="221E1F"/>
                <w:sz w:val="18"/>
                <w:szCs w:val="18"/>
                <w:lang w:val="de-CH" w:eastAsia="de-CH"/>
              </w:rPr>
              <w:drawing>
                <wp:inline distT="0" distB="0" distL="0" distR="0" wp14:anchorId="442FA28D" wp14:editId="727BE3BF">
                  <wp:extent cx="1645085" cy="1645085"/>
                  <wp:effectExtent l="0" t="0" r="0" b="0"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ANO_1995.jpg"/>
                          <pic:cNvPicPr/>
                        </pic:nvPicPr>
                        <pic:blipFill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5085" cy="1645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9" w:type="dxa"/>
          </w:tcPr>
          <w:p w:rsidR="00D64654" w:rsidRPr="0026397A" w:rsidRDefault="00D64654" w:rsidP="00F401B4">
            <w:pPr>
              <w:rPr>
                <w:rFonts w:ascii="Arial" w:hAnsi="Arial" w:cs="Arial"/>
                <w:color w:val="221E1F"/>
                <w:sz w:val="18"/>
                <w:szCs w:val="18"/>
              </w:rPr>
            </w:pPr>
            <w:r w:rsidRPr="0026397A">
              <w:rPr>
                <w:rFonts w:ascii="Arial" w:hAnsi="Arial" w:cs="Arial"/>
                <w:noProof/>
                <w:color w:val="221E1F"/>
                <w:sz w:val="18"/>
                <w:szCs w:val="18"/>
                <w:lang w:val="de-CH" w:eastAsia="de-CH"/>
              </w:rPr>
              <w:drawing>
                <wp:inline distT="0" distB="0" distL="0" distR="0" wp14:anchorId="15DCFF24" wp14:editId="5A34B928">
                  <wp:extent cx="2265218" cy="1132609"/>
                  <wp:effectExtent l="0" t="0" r="1905" b="0"/>
                  <wp:docPr id="8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ANO_1995.jpg"/>
                          <pic:cNvPicPr/>
                        </pic:nvPicPr>
                        <pic:blipFill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8723" cy="11393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4654" w:rsidRPr="0026397A" w:rsidTr="00F401B4">
        <w:tc>
          <w:tcPr>
            <w:tcW w:w="2548" w:type="dxa"/>
          </w:tcPr>
          <w:p w:rsidR="00D64654" w:rsidRPr="0026397A" w:rsidRDefault="00D64654" w:rsidP="00F401B4">
            <w:pPr>
              <w:rPr>
                <w:rFonts w:ascii="Arial" w:hAnsi="Arial" w:cs="Arial"/>
                <w:color w:val="221E1F"/>
                <w:sz w:val="18"/>
                <w:szCs w:val="18"/>
              </w:rPr>
            </w:pPr>
          </w:p>
        </w:tc>
        <w:tc>
          <w:tcPr>
            <w:tcW w:w="2548" w:type="dxa"/>
          </w:tcPr>
          <w:p w:rsidR="00D64654" w:rsidRPr="0026397A" w:rsidRDefault="00D64654" w:rsidP="00F401B4">
            <w:pPr>
              <w:rPr>
                <w:rFonts w:ascii="Arial" w:hAnsi="Arial" w:cs="Arial"/>
                <w:color w:val="221E1F"/>
                <w:sz w:val="18"/>
                <w:szCs w:val="18"/>
              </w:rPr>
            </w:pPr>
          </w:p>
        </w:tc>
        <w:tc>
          <w:tcPr>
            <w:tcW w:w="2549" w:type="dxa"/>
          </w:tcPr>
          <w:p w:rsidR="00D64654" w:rsidRPr="0026397A" w:rsidRDefault="00D64654" w:rsidP="00F401B4">
            <w:pPr>
              <w:rPr>
                <w:rFonts w:ascii="Arial" w:hAnsi="Arial" w:cs="Arial"/>
                <w:color w:val="221E1F"/>
                <w:sz w:val="18"/>
                <w:szCs w:val="18"/>
              </w:rPr>
            </w:pPr>
          </w:p>
        </w:tc>
      </w:tr>
      <w:tr w:rsidR="00D64654" w:rsidRPr="0026397A" w:rsidTr="00F401B4">
        <w:tc>
          <w:tcPr>
            <w:tcW w:w="2548" w:type="dxa"/>
          </w:tcPr>
          <w:p w:rsidR="00D64654" w:rsidRPr="0026397A" w:rsidRDefault="00D64654" w:rsidP="00F401B4">
            <w:pPr>
              <w:rPr>
                <w:rFonts w:ascii="Arial" w:hAnsi="Arial" w:cs="Arial"/>
                <w:color w:val="221E1F"/>
                <w:sz w:val="18"/>
                <w:szCs w:val="18"/>
              </w:rPr>
            </w:pPr>
            <w:r w:rsidRPr="0026397A">
              <w:rPr>
                <w:rFonts w:ascii="Arial" w:hAnsi="Arial" w:cs="Arial"/>
                <w:color w:val="221E1F"/>
                <w:sz w:val="18"/>
                <w:szCs w:val="18"/>
              </w:rPr>
              <w:t>PROH_8034_Lightpad</w:t>
            </w:r>
            <w:r>
              <w:rPr>
                <w:rFonts w:ascii="Arial" w:hAnsi="Arial" w:cs="Arial"/>
                <w:color w:val="221E1F"/>
                <w:sz w:val="18"/>
                <w:szCs w:val="18"/>
              </w:rPr>
              <w:t>.jpg</w:t>
            </w:r>
          </w:p>
        </w:tc>
        <w:tc>
          <w:tcPr>
            <w:tcW w:w="2548" w:type="dxa"/>
          </w:tcPr>
          <w:p w:rsidR="00D64654" w:rsidRPr="0026397A" w:rsidRDefault="00D64654" w:rsidP="00F401B4">
            <w:pPr>
              <w:rPr>
                <w:rFonts w:ascii="Arial" w:hAnsi="Arial" w:cs="Arial"/>
                <w:color w:val="221E1F"/>
                <w:sz w:val="18"/>
                <w:szCs w:val="18"/>
              </w:rPr>
            </w:pPr>
            <w:r w:rsidRPr="0026397A">
              <w:rPr>
                <w:rFonts w:ascii="Arial" w:hAnsi="Arial" w:cs="Arial"/>
                <w:color w:val="221E1F"/>
                <w:sz w:val="18"/>
                <w:szCs w:val="18"/>
              </w:rPr>
              <w:t>PROH_8037_Lightpad</w:t>
            </w:r>
            <w:r>
              <w:rPr>
                <w:rFonts w:ascii="Arial" w:hAnsi="Arial" w:cs="Arial"/>
                <w:color w:val="221E1F"/>
                <w:sz w:val="18"/>
                <w:szCs w:val="18"/>
              </w:rPr>
              <w:t>.jpg</w:t>
            </w:r>
          </w:p>
        </w:tc>
        <w:tc>
          <w:tcPr>
            <w:tcW w:w="2549" w:type="dxa"/>
          </w:tcPr>
          <w:p w:rsidR="00D64654" w:rsidRPr="0026397A" w:rsidRDefault="00D64654" w:rsidP="00F401B4">
            <w:pPr>
              <w:rPr>
                <w:rFonts w:ascii="Arial" w:hAnsi="Arial" w:cs="Arial"/>
                <w:color w:val="221E1F"/>
                <w:sz w:val="18"/>
                <w:szCs w:val="18"/>
              </w:rPr>
            </w:pPr>
            <w:r w:rsidRPr="0026397A">
              <w:rPr>
                <w:rFonts w:ascii="Arial" w:hAnsi="Arial" w:cs="Arial"/>
                <w:color w:val="221E1F"/>
                <w:sz w:val="18"/>
                <w:szCs w:val="18"/>
              </w:rPr>
              <w:t>PROH_8056_Lightpad</w:t>
            </w:r>
            <w:r>
              <w:rPr>
                <w:rFonts w:ascii="Arial" w:hAnsi="Arial" w:cs="Arial"/>
                <w:color w:val="221E1F"/>
                <w:sz w:val="18"/>
                <w:szCs w:val="18"/>
              </w:rPr>
              <w:t>.jpg</w:t>
            </w:r>
          </w:p>
        </w:tc>
      </w:tr>
    </w:tbl>
    <w:p w:rsidR="00D64654" w:rsidRPr="0026397A" w:rsidRDefault="00D64654" w:rsidP="00D64654">
      <w:pPr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8"/>
      </w:tblGrid>
      <w:tr w:rsidR="00D64654" w:rsidRPr="0026397A" w:rsidTr="00F401B4">
        <w:tc>
          <w:tcPr>
            <w:tcW w:w="4256" w:type="dxa"/>
          </w:tcPr>
          <w:p w:rsidR="00D64654" w:rsidRPr="0026397A" w:rsidRDefault="00D64654" w:rsidP="00F401B4">
            <w:pPr>
              <w:rPr>
                <w:rFonts w:ascii="Arial" w:hAnsi="Arial" w:cs="Arial"/>
                <w:color w:val="221E1F"/>
                <w:sz w:val="18"/>
                <w:szCs w:val="18"/>
              </w:rPr>
            </w:pPr>
            <w:r w:rsidRPr="0026397A">
              <w:rPr>
                <w:rFonts w:ascii="Arial" w:hAnsi="Arial" w:cs="Arial"/>
                <w:noProof/>
                <w:color w:val="221E1F"/>
                <w:sz w:val="18"/>
                <w:szCs w:val="18"/>
                <w:lang w:val="de-CH" w:eastAsia="de-CH"/>
              </w:rPr>
              <w:drawing>
                <wp:inline distT="0" distB="0" distL="0" distR="0" wp14:anchorId="33B00C66" wp14:editId="03D868DE">
                  <wp:extent cx="2865120" cy="1611915"/>
                  <wp:effectExtent l="0" t="0" r="0" b="762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ANO_1995.jpg"/>
                          <pic:cNvPicPr/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9874" cy="1614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4654" w:rsidRPr="0026397A" w:rsidTr="00F401B4">
        <w:tc>
          <w:tcPr>
            <w:tcW w:w="4256" w:type="dxa"/>
          </w:tcPr>
          <w:p w:rsidR="00D64654" w:rsidRPr="0026397A" w:rsidRDefault="00D64654" w:rsidP="00F401B4">
            <w:pPr>
              <w:rPr>
                <w:rFonts w:ascii="Arial" w:hAnsi="Arial" w:cs="Arial"/>
                <w:color w:val="221E1F"/>
                <w:sz w:val="18"/>
                <w:szCs w:val="18"/>
              </w:rPr>
            </w:pPr>
          </w:p>
        </w:tc>
      </w:tr>
      <w:tr w:rsidR="00D64654" w:rsidRPr="0026397A" w:rsidTr="00F401B4">
        <w:tc>
          <w:tcPr>
            <w:tcW w:w="4256" w:type="dxa"/>
          </w:tcPr>
          <w:p w:rsidR="00D64654" w:rsidRPr="0026397A" w:rsidRDefault="00D64654" w:rsidP="00F401B4">
            <w:pPr>
              <w:rPr>
                <w:rFonts w:ascii="Arial" w:hAnsi="Arial" w:cs="Arial"/>
                <w:color w:val="221E1F"/>
                <w:sz w:val="18"/>
                <w:szCs w:val="18"/>
              </w:rPr>
            </w:pPr>
            <w:r w:rsidRPr="0026397A">
              <w:rPr>
                <w:rFonts w:ascii="Arial" w:hAnsi="Arial" w:cs="Arial"/>
                <w:color w:val="221E1F"/>
                <w:sz w:val="18"/>
                <w:szCs w:val="18"/>
              </w:rPr>
              <w:t>ANO_2117_Lightpad</w:t>
            </w:r>
            <w:r>
              <w:rPr>
                <w:rFonts w:ascii="Arial" w:hAnsi="Arial" w:cs="Arial"/>
                <w:color w:val="221E1F"/>
                <w:sz w:val="18"/>
                <w:szCs w:val="18"/>
              </w:rPr>
              <w:t>.jpg</w:t>
            </w:r>
          </w:p>
        </w:tc>
      </w:tr>
    </w:tbl>
    <w:p w:rsidR="00824EF9" w:rsidRPr="008A7C7D" w:rsidRDefault="00824EF9" w:rsidP="00F36BD5">
      <w:pPr>
        <w:rPr>
          <w:rFonts w:ascii="Arial" w:hAnsi="Arial" w:cs="Arial"/>
          <w:color w:val="221E1F"/>
          <w:sz w:val="18"/>
          <w:szCs w:val="18"/>
          <w:lang w:val="it-CH"/>
        </w:rPr>
      </w:pPr>
      <w:bookmarkStart w:id="0" w:name="_GoBack"/>
      <w:bookmarkEnd w:id="0"/>
    </w:p>
    <w:sectPr w:rsidR="00824EF9" w:rsidRPr="008A7C7D" w:rsidSect="00F36BD5">
      <w:headerReference w:type="default" r:id="rId13"/>
      <w:footerReference w:type="default" r:id="rId14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64DB" w:rsidRDefault="00EB64DB" w:rsidP="00F36BD5">
      <w:r>
        <w:separator/>
      </w:r>
    </w:p>
  </w:endnote>
  <w:endnote w:type="continuationSeparator" w:id="0">
    <w:p w:rsidR="00EB64DB" w:rsidRDefault="00EB64DB" w:rsidP="00F36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cca Light">
    <w:panose1 w:val="020B0403030003020504"/>
    <w:charset w:val="4D"/>
    <w:family w:val="swiss"/>
    <w:notTrueType/>
    <w:pitch w:val="variable"/>
    <w:sig w:usb0="00000007" w:usb1="02000001" w:usb2="02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4556" w:rsidRPr="00B42AFF" w:rsidRDefault="00754556" w:rsidP="00754556">
    <w:pPr>
      <w:pStyle w:val="Fuzeile"/>
      <w:rPr>
        <w:rFonts w:ascii="Arial" w:hAnsi="Arial" w:cs="Arial"/>
        <w:color w:val="808080" w:themeColor="background1" w:themeShade="80"/>
        <w:sz w:val="16"/>
        <w:szCs w:val="16"/>
      </w:rPr>
    </w:pPr>
    <w:r w:rsidRPr="00B42AFF">
      <w:rPr>
        <w:rFonts w:ascii="Arial" w:hAnsi="Arial" w:cs="Arial"/>
        <w:color w:val="808080" w:themeColor="background1" w:themeShade="80"/>
        <w:sz w:val="16"/>
        <w:szCs w:val="16"/>
      </w:rPr>
      <w:t xml:space="preserve">© Regent Beleuchtungskörper AG -  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instrText xml:space="preserve"> TIME \@ "dd.MM.yyyy" </w:instrTex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D64654">
      <w:rPr>
        <w:rFonts w:ascii="Arial" w:hAnsi="Arial" w:cs="Arial"/>
        <w:noProof/>
        <w:color w:val="808080" w:themeColor="background1" w:themeShade="80"/>
        <w:sz w:val="16"/>
        <w:szCs w:val="16"/>
      </w:rPr>
      <w:t>15.03.2018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  <w:t xml:space="preserve"> 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instrText xml:space="preserve"> PAGE   \* MERGEFORMAT </w:instrTex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8A7C7D">
      <w:rPr>
        <w:rFonts w:ascii="Arial" w:hAnsi="Arial" w:cs="Arial"/>
        <w:noProof/>
        <w:color w:val="808080" w:themeColor="background1" w:themeShade="80"/>
        <w:sz w:val="16"/>
        <w:szCs w:val="16"/>
      </w:rPr>
      <w:t>2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>/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instrText xml:space="preserve"> PAGE   \* MERGEFORMAT </w:instrTex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8A7C7D">
      <w:rPr>
        <w:rFonts w:ascii="Arial" w:hAnsi="Arial" w:cs="Arial"/>
        <w:noProof/>
        <w:color w:val="808080" w:themeColor="background1" w:themeShade="80"/>
        <w:sz w:val="16"/>
        <w:szCs w:val="16"/>
      </w:rPr>
      <w:t>2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</w:p>
  <w:p w:rsidR="00D9337C" w:rsidRPr="00F36BD5" w:rsidRDefault="00D9337C" w:rsidP="00F36BD5">
    <w:pPr>
      <w:pStyle w:val="Fuzeile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64DB" w:rsidRDefault="00EB64DB" w:rsidP="00F36BD5">
      <w:r>
        <w:separator/>
      </w:r>
    </w:p>
  </w:footnote>
  <w:footnote w:type="continuationSeparator" w:id="0">
    <w:p w:rsidR="00EB64DB" w:rsidRDefault="00EB64DB" w:rsidP="00F36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337C" w:rsidRDefault="00D9337C" w:rsidP="00F36BD5">
    <w:pPr>
      <w:pStyle w:val="Kopfzeile"/>
      <w:jc w:val="right"/>
    </w:pPr>
    <w:r>
      <w:rPr>
        <w:noProof/>
        <w:lang w:val="de-CH" w:eastAsia="de-CH"/>
      </w:rPr>
      <w:drawing>
        <wp:inline distT="0" distB="0" distL="0" distR="0">
          <wp:extent cx="1800000" cy="376169"/>
          <wp:effectExtent l="19050" t="0" r="0" b="0"/>
          <wp:docPr id="2" name="Grafik 0" descr="Regent_Lighting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gent_Lighting_po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00000" cy="376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9337C" w:rsidRDefault="00D9337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B36AF"/>
    <w:multiLevelType w:val="hybridMultilevel"/>
    <w:tmpl w:val="F566F4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160639"/>
    <w:multiLevelType w:val="hybridMultilevel"/>
    <w:tmpl w:val="F23686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B23BCA"/>
    <w:multiLevelType w:val="hybridMultilevel"/>
    <w:tmpl w:val="0F462D7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52749B"/>
    <w:multiLevelType w:val="hybridMultilevel"/>
    <w:tmpl w:val="456A7A00"/>
    <w:lvl w:ilvl="0" w:tplc="B8DED140">
      <w:start w:val="1"/>
      <w:numFmt w:val="bullet"/>
      <w:pStyle w:val="00bulletpoint"/>
      <w:lvlText w:val=""/>
      <w:lvlJc w:val="left"/>
      <w:pPr>
        <w:ind w:left="1068" w:hanging="708"/>
      </w:pPr>
      <w:rPr>
        <w:rFonts w:ascii="Symbol" w:hAnsi="Symbol" w:hint="default"/>
      </w:rPr>
    </w:lvl>
    <w:lvl w:ilvl="1" w:tplc="08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6945735"/>
    <w:multiLevelType w:val="hybridMultilevel"/>
    <w:tmpl w:val="92369B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AE5782"/>
    <w:multiLevelType w:val="hybridMultilevel"/>
    <w:tmpl w:val="C41637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4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4D5"/>
    <w:rsid w:val="000006FE"/>
    <w:rsid w:val="000049A1"/>
    <w:rsid w:val="000050E3"/>
    <w:rsid w:val="000114A3"/>
    <w:rsid w:val="0004000E"/>
    <w:rsid w:val="00051801"/>
    <w:rsid w:val="000E241F"/>
    <w:rsid w:val="0010421E"/>
    <w:rsid w:val="001100C8"/>
    <w:rsid w:val="0013292E"/>
    <w:rsid w:val="001375B4"/>
    <w:rsid w:val="00177DFD"/>
    <w:rsid w:val="001E74A9"/>
    <w:rsid w:val="001F3475"/>
    <w:rsid w:val="001F4AAE"/>
    <w:rsid w:val="00251FCA"/>
    <w:rsid w:val="00284783"/>
    <w:rsid w:val="00296DCA"/>
    <w:rsid w:val="0031466D"/>
    <w:rsid w:val="0031743D"/>
    <w:rsid w:val="00357C02"/>
    <w:rsid w:val="00372228"/>
    <w:rsid w:val="00396B56"/>
    <w:rsid w:val="003B3A55"/>
    <w:rsid w:val="003C1298"/>
    <w:rsid w:val="003C4593"/>
    <w:rsid w:val="00477FBB"/>
    <w:rsid w:val="005A3CA4"/>
    <w:rsid w:val="005B64D5"/>
    <w:rsid w:val="005E4BBF"/>
    <w:rsid w:val="006B2A57"/>
    <w:rsid w:val="0072527B"/>
    <w:rsid w:val="00754556"/>
    <w:rsid w:val="00765614"/>
    <w:rsid w:val="00772A7E"/>
    <w:rsid w:val="007753AC"/>
    <w:rsid w:val="007919B3"/>
    <w:rsid w:val="0081005E"/>
    <w:rsid w:val="00824EF9"/>
    <w:rsid w:val="00846252"/>
    <w:rsid w:val="00857DFE"/>
    <w:rsid w:val="00876631"/>
    <w:rsid w:val="00876C97"/>
    <w:rsid w:val="008A7C7D"/>
    <w:rsid w:val="008B118C"/>
    <w:rsid w:val="008B1940"/>
    <w:rsid w:val="008E05DD"/>
    <w:rsid w:val="00914D81"/>
    <w:rsid w:val="00995D28"/>
    <w:rsid w:val="00A16F5D"/>
    <w:rsid w:val="00A4154A"/>
    <w:rsid w:val="00AA5BDB"/>
    <w:rsid w:val="00AC323A"/>
    <w:rsid w:val="00B102BB"/>
    <w:rsid w:val="00B5396D"/>
    <w:rsid w:val="00B542B4"/>
    <w:rsid w:val="00BA4DC6"/>
    <w:rsid w:val="00C0115D"/>
    <w:rsid w:val="00C1367E"/>
    <w:rsid w:val="00C1368A"/>
    <w:rsid w:val="00C20BA2"/>
    <w:rsid w:val="00C4565F"/>
    <w:rsid w:val="00CA5DA9"/>
    <w:rsid w:val="00CF163C"/>
    <w:rsid w:val="00D64654"/>
    <w:rsid w:val="00D9337C"/>
    <w:rsid w:val="00DA7153"/>
    <w:rsid w:val="00DB1F52"/>
    <w:rsid w:val="00DF1AA4"/>
    <w:rsid w:val="00E3104A"/>
    <w:rsid w:val="00E455EB"/>
    <w:rsid w:val="00EA0AF7"/>
    <w:rsid w:val="00EA3879"/>
    <w:rsid w:val="00EB64DB"/>
    <w:rsid w:val="00F30E85"/>
    <w:rsid w:val="00F36BD5"/>
    <w:rsid w:val="00F44CB3"/>
    <w:rsid w:val="00F44D3E"/>
    <w:rsid w:val="00F45317"/>
    <w:rsid w:val="00F77ACC"/>
    <w:rsid w:val="00F83383"/>
    <w:rsid w:val="00FC1E9B"/>
    <w:rsid w:val="00FC5F3C"/>
    <w:rsid w:val="00FC6568"/>
    <w:rsid w:val="00FD405F"/>
    <w:rsid w:val="00FE1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docId w15:val="{7A9BC392-AA04-43FB-88E1-38B990D97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76631"/>
    <w:rPr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36BD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36BD5"/>
    <w:rPr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F36BD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36BD5"/>
    <w:rPr>
      <w:lang w:val="de-DE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36BD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36BD5"/>
    <w:rPr>
      <w:rFonts w:ascii="Tahoma" w:hAnsi="Tahoma" w:cs="Tahoma"/>
      <w:sz w:val="16"/>
      <w:szCs w:val="16"/>
      <w:lang w:val="de-DE" w:eastAsia="de-DE"/>
    </w:rPr>
  </w:style>
  <w:style w:type="paragraph" w:customStyle="1" w:styleId="Default">
    <w:name w:val="Default"/>
    <w:rsid w:val="00F36B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F36BD5"/>
    <w:pPr>
      <w:spacing w:line="241" w:lineRule="atLeast"/>
    </w:pPr>
    <w:rPr>
      <w:color w:val="auto"/>
    </w:rPr>
  </w:style>
  <w:style w:type="character" w:customStyle="1" w:styleId="A0">
    <w:name w:val="A0"/>
    <w:uiPriority w:val="99"/>
    <w:rsid w:val="00F36BD5"/>
    <w:rPr>
      <w:color w:val="221E1F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F36BD5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F36B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2">
    <w:name w:val="A2"/>
    <w:uiPriority w:val="99"/>
    <w:rsid w:val="00995D28"/>
    <w:rPr>
      <w:rFonts w:cs="Secca Light"/>
      <w:color w:val="221E1F"/>
      <w:sz w:val="16"/>
      <w:szCs w:val="16"/>
    </w:rPr>
  </w:style>
  <w:style w:type="paragraph" w:styleId="Listenabsatz">
    <w:name w:val="List Paragraph"/>
    <w:basedOn w:val="Standard"/>
    <w:uiPriority w:val="34"/>
    <w:qFormat/>
    <w:rsid w:val="00372228"/>
    <w:pPr>
      <w:ind w:left="720"/>
      <w:contextualSpacing/>
    </w:pPr>
  </w:style>
  <w:style w:type="paragraph" w:customStyle="1" w:styleId="00Titel18arial">
    <w:name w:val="0.0 Titel 18 arial"/>
    <w:basedOn w:val="Standard"/>
    <w:qFormat/>
    <w:rsid w:val="000114A3"/>
    <w:pPr>
      <w:spacing w:line="280" w:lineRule="atLeast"/>
    </w:pPr>
    <w:rPr>
      <w:rFonts w:ascii="Arial" w:hAnsi="Arial" w:cs="Arial"/>
      <w:b/>
      <w:sz w:val="36"/>
      <w:szCs w:val="36"/>
    </w:rPr>
  </w:style>
  <w:style w:type="paragraph" w:customStyle="1" w:styleId="00Titel0218Arial">
    <w:name w:val="0.0 Titel 02 _ 18 Arial"/>
    <w:basedOn w:val="Standard"/>
    <w:qFormat/>
    <w:rsid w:val="000114A3"/>
    <w:pPr>
      <w:spacing w:line="280" w:lineRule="atLeast"/>
    </w:pPr>
    <w:rPr>
      <w:rFonts w:ascii="Arial" w:hAnsi="Arial" w:cs="Arial"/>
      <w:sz w:val="36"/>
      <w:szCs w:val="36"/>
      <w:lang w:val="de-CH"/>
    </w:rPr>
  </w:style>
  <w:style w:type="paragraph" w:customStyle="1" w:styleId="00Text9arial">
    <w:name w:val="0.0 Text_9 arial"/>
    <w:basedOn w:val="Pa0"/>
    <w:qFormat/>
    <w:rsid w:val="000114A3"/>
    <w:pPr>
      <w:spacing w:line="280" w:lineRule="atLeast"/>
      <w:jc w:val="both"/>
    </w:pPr>
  </w:style>
  <w:style w:type="paragraph" w:customStyle="1" w:styleId="00Titel039arial">
    <w:name w:val="0.0 Titel 03_9 arial"/>
    <w:basedOn w:val="Standard"/>
    <w:qFormat/>
    <w:rsid w:val="000114A3"/>
    <w:pPr>
      <w:spacing w:line="280" w:lineRule="atLeast"/>
    </w:pPr>
    <w:rPr>
      <w:rFonts w:ascii="Arial" w:hAnsi="Arial" w:cs="Arial"/>
      <w:b/>
      <w:sz w:val="18"/>
      <w:szCs w:val="18"/>
    </w:rPr>
  </w:style>
  <w:style w:type="paragraph" w:customStyle="1" w:styleId="00bulletpoint">
    <w:name w:val="0.0 bulletpoint"/>
    <w:basedOn w:val="Listenabsatz"/>
    <w:qFormat/>
    <w:rsid w:val="000114A3"/>
    <w:pPr>
      <w:numPr>
        <w:numId w:val="1"/>
      </w:numPr>
      <w:spacing w:line="280" w:lineRule="atLeast"/>
    </w:pPr>
    <w:rPr>
      <w:rFonts w:ascii="Arial" w:hAnsi="Arial" w:cs="Arial"/>
      <w:color w:val="221E1F"/>
      <w:sz w:val="18"/>
      <w:szCs w:val="18"/>
      <w:lang w:val="de-CH"/>
    </w:rPr>
  </w:style>
  <w:style w:type="character" w:styleId="BesuchterLink">
    <w:name w:val="FollowedHyperlink"/>
    <w:basedOn w:val="Absatz-Standardschriftart"/>
    <w:uiPriority w:val="99"/>
    <w:semiHidden/>
    <w:unhideWhenUsed/>
    <w:rsid w:val="001100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0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keting-kommunikation@regent.ch?subject=Presse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BD6BA-A783-144F-BF64-76B6BAC6F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579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Regent AG</Company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myk</dc:creator>
  <cp:lastModifiedBy>Microsoft Office-Benutzer</cp:lastModifiedBy>
  <cp:revision>21</cp:revision>
  <cp:lastPrinted>2018-03-14T10:59:00Z</cp:lastPrinted>
  <dcterms:created xsi:type="dcterms:W3CDTF">2015-09-03T13:47:00Z</dcterms:created>
  <dcterms:modified xsi:type="dcterms:W3CDTF">2018-03-15T10:50:00Z</dcterms:modified>
</cp:coreProperties>
</file>