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E74C6" w14:textId="77777777" w:rsidR="00F36BD5" w:rsidRPr="001F0B60" w:rsidRDefault="00F36BD5" w:rsidP="002477EB">
      <w:pPr>
        <w:rPr>
          <w:rFonts w:ascii="Arial" w:hAnsi="Arial" w:cs="Arial"/>
        </w:rPr>
      </w:pPr>
    </w:p>
    <w:p w14:paraId="1F38EB1B" w14:textId="77777777" w:rsidR="002477EB" w:rsidRPr="001F0B60" w:rsidRDefault="002477EB" w:rsidP="002477EB">
      <w:pPr>
        <w:pStyle w:val="00Titel18arial"/>
        <w:rPr>
          <w:sz w:val="18"/>
          <w:szCs w:val="18"/>
        </w:rPr>
      </w:pPr>
      <w:r>
        <w:rPr>
          <w:sz w:val="18"/>
        </w:rPr>
        <w:t>PRESS RELEASE</w:t>
      </w:r>
    </w:p>
    <w:p w14:paraId="6BB15492" w14:textId="77777777" w:rsidR="002477EB" w:rsidRPr="001F0B60" w:rsidRDefault="002477EB" w:rsidP="002477EB">
      <w:pPr>
        <w:pStyle w:val="Default"/>
        <w:spacing w:line="280" w:lineRule="atLeast"/>
        <w:rPr>
          <w:color w:val="auto"/>
          <w:sz w:val="20"/>
          <w:szCs w:val="20"/>
        </w:rPr>
      </w:pPr>
    </w:p>
    <w:p w14:paraId="4D1646AA" w14:textId="01336755" w:rsidR="006B364F" w:rsidRPr="001F0B60" w:rsidRDefault="006B364F" w:rsidP="003E41AB">
      <w:pPr>
        <w:pStyle w:val="Default"/>
        <w:spacing w:line="280" w:lineRule="atLeast"/>
        <w:rPr>
          <w:b/>
          <w:sz w:val="36"/>
          <w:szCs w:val="36"/>
        </w:rPr>
      </w:pPr>
      <w:r>
        <w:rPr>
          <w:b/>
          <w:sz w:val="36"/>
        </w:rPr>
        <w:t xml:space="preserve">Where there is light there will soon be data. </w:t>
      </w:r>
    </w:p>
    <w:p w14:paraId="0DD3DE1E" w14:textId="77777777" w:rsidR="006B364F" w:rsidRPr="001F0B60" w:rsidRDefault="006B364F" w:rsidP="00A12D2F">
      <w:pPr>
        <w:pStyle w:val="Default"/>
        <w:spacing w:line="280" w:lineRule="atLeast"/>
        <w:rPr>
          <w:b/>
          <w:color w:val="221E1F"/>
          <w:sz w:val="18"/>
          <w:szCs w:val="18"/>
        </w:rPr>
      </w:pPr>
    </w:p>
    <w:p w14:paraId="5E96D10C" w14:textId="77777777" w:rsidR="006B364F" w:rsidRPr="001F0B60" w:rsidRDefault="006B364F" w:rsidP="00A12D2F">
      <w:pPr>
        <w:pStyle w:val="Default"/>
        <w:spacing w:line="280" w:lineRule="atLeast"/>
        <w:rPr>
          <w:b/>
          <w:color w:val="221E1F"/>
          <w:sz w:val="18"/>
          <w:szCs w:val="18"/>
        </w:rPr>
      </w:pPr>
      <w:r>
        <w:rPr>
          <w:b/>
          <w:color w:val="221E1F"/>
          <w:sz w:val="18"/>
        </w:rPr>
        <w:t xml:space="preserve">Today, when we hear the term WiFi, we know what is meant. Which is down to the fact that it is a widely used data transfer technology that is now the norm in most offices, households and hotels. But only very few people are aware that the new LiFi technology will soon usurp the position of WiFi. As yet, it is still in its infancy. But in the world of digital IT, development cycles are much shorter and products ready to market much more quickly than in the analogue world. Anyone who gets to grips with light-based data transmission early in the game will be several steps ahead of the competition. Even in the restaurant and hotel business. </w:t>
      </w:r>
    </w:p>
    <w:p w14:paraId="2B203667" w14:textId="77777777" w:rsidR="006B364F" w:rsidRPr="001F0B60" w:rsidRDefault="006B364F" w:rsidP="00A12D2F">
      <w:pPr>
        <w:pStyle w:val="Default"/>
        <w:spacing w:line="280" w:lineRule="atLeast"/>
        <w:rPr>
          <w:color w:val="221E1F"/>
          <w:sz w:val="18"/>
          <w:szCs w:val="18"/>
        </w:rPr>
      </w:pPr>
    </w:p>
    <w:p w14:paraId="1EFC44A3" w14:textId="1292FD3A" w:rsidR="006B364F" w:rsidRPr="001F0B60" w:rsidRDefault="006B364F" w:rsidP="006B364F">
      <w:pPr>
        <w:pStyle w:val="Default"/>
        <w:spacing w:line="280" w:lineRule="atLeast"/>
        <w:rPr>
          <w:b/>
          <w:color w:val="221E1F"/>
          <w:sz w:val="18"/>
          <w:szCs w:val="18"/>
        </w:rPr>
      </w:pPr>
      <w:r>
        <w:rPr>
          <w:b/>
          <w:color w:val="221E1F"/>
          <w:sz w:val="18"/>
        </w:rPr>
        <w:t xml:space="preserve">The mystery of LiFi demystified. </w:t>
      </w:r>
    </w:p>
    <w:p w14:paraId="4EE1D1FE" w14:textId="3EF5670A" w:rsidR="006B364F" w:rsidRPr="001F0B60" w:rsidRDefault="006B364F" w:rsidP="006B364F">
      <w:pPr>
        <w:pStyle w:val="Default"/>
        <w:spacing w:line="280" w:lineRule="atLeast"/>
        <w:rPr>
          <w:color w:val="221E1F"/>
          <w:sz w:val="18"/>
          <w:szCs w:val="18"/>
        </w:rPr>
      </w:pPr>
      <w:r>
        <w:rPr>
          <w:color w:val="221E1F"/>
          <w:sz w:val="18"/>
        </w:rPr>
        <w:t xml:space="preserve">LiFi stands for light fidelity and is a form of data transmission using light (visible light communication or VLC). Coined by German professor Harald Haas, the term LiFi refers to a process of optical data transmission over short distances. By using an LED as the semiconductor light source, data can be transmitted via light by flashing the LED at speeds higher than can be perceived by the human eye. </w:t>
      </w:r>
    </w:p>
    <w:p w14:paraId="225354C9" w14:textId="6B0BCE47" w:rsidR="006B364F" w:rsidRPr="001F0B60" w:rsidRDefault="00DC5C26" w:rsidP="006B364F">
      <w:pPr>
        <w:pStyle w:val="Default"/>
        <w:spacing w:line="280" w:lineRule="atLeast"/>
        <w:rPr>
          <w:color w:val="221E1F"/>
          <w:sz w:val="18"/>
          <w:szCs w:val="18"/>
        </w:rPr>
      </w:pPr>
      <w:r>
        <w:rPr>
          <w:color w:val="221E1F"/>
          <w:sz w:val="18"/>
        </w:rPr>
        <w:t xml:space="preserve">LiFi </w:t>
      </w:r>
      <w:r w:rsidR="00CD4027">
        <w:rPr>
          <w:color w:val="221E1F"/>
          <w:sz w:val="18"/>
        </w:rPr>
        <w:t>luminaire</w:t>
      </w:r>
      <w:r>
        <w:rPr>
          <w:color w:val="221E1F"/>
          <w:sz w:val="18"/>
        </w:rPr>
        <w:t xml:space="preserve">s require an Internet connection via an Ethernet cable. A photodiode placed in the light beam below the </w:t>
      </w:r>
      <w:r w:rsidR="00CD4027">
        <w:rPr>
          <w:color w:val="221E1F"/>
          <w:sz w:val="18"/>
        </w:rPr>
        <w:t>luminaire</w:t>
      </w:r>
      <w:r>
        <w:rPr>
          <w:color w:val="221E1F"/>
          <w:sz w:val="18"/>
        </w:rPr>
        <w:t xml:space="preserve"> serves as the receiver. An infra-red interface acts as the upstream channel. Based on the visible light spectrum, this bidirectional and wireless </w:t>
      </w:r>
      <w:proofErr w:type="gramStart"/>
      <w:r>
        <w:rPr>
          <w:color w:val="221E1F"/>
          <w:sz w:val="18"/>
        </w:rPr>
        <w:t>communication  technology</w:t>
      </w:r>
      <w:proofErr w:type="gramEnd"/>
      <w:r>
        <w:rPr>
          <w:color w:val="221E1F"/>
          <w:sz w:val="18"/>
        </w:rPr>
        <w:t xml:space="preserve"> guarantees secure and economical data transmission. Economical because it makes use of the existing lighting system infrastructure. The spectrum of </w:t>
      </w:r>
      <w:r w:rsidR="002B52DC">
        <w:rPr>
          <w:color w:val="221E1F"/>
          <w:sz w:val="18"/>
        </w:rPr>
        <w:t>the</w:t>
      </w:r>
      <w:r>
        <w:rPr>
          <w:color w:val="221E1F"/>
          <w:sz w:val="18"/>
        </w:rPr>
        <w:t xml:space="preserve"> light is 10,000 times broader than the spectrum of all radio frequencies. That means that this optical communication technology offers a much greater bandwidth than radio communication.</w:t>
      </w:r>
    </w:p>
    <w:p w14:paraId="71E863C1" w14:textId="1802F121" w:rsidR="006B364F" w:rsidRPr="001F0B60" w:rsidRDefault="006B364F" w:rsidP="006B364F">
      <w:pPr>
        <w:pStyle w:val="Default"/>
        <w:spacing w:line="280" w:lineRule="atLeast"/>
        <w:rPr>
          <w:color w:val="221E1F"/>
          <w:sz w:val="18"/>
          <w:szCs w:val="18"/>
        </w:rPr>
      </w:pPr>
      <w:r>
        <w:rPr>
          <w:color w:val="221E1F"/>
          <w:sz w:val="18"/>
        </w:rPr>
        <w:t xml:space="preserve">Transmission speeds as high as 224 </w:t>
      </w:r>
      <w:r w:rsidR="00D41DA7" w:rsidRPr="00D41DA7">
        <w:rPr>
          <w:color w:val="221E1F"/>
          <w:sz w:val="18"/>
        </w:rPr>
        <w:t>Gbit/s</w:t>
      </w:r>
      <w:r>
        <w:rPr>
          <w:color w:val="221E1F"/>
          <w:sz w:val="18"/>
        </w:rPr>
        <w:t xml:space="preserve"> – which is substantially faster than WiFi – have already been achieved under laboratory conditions. What is more, multiple users can connect to each LiFi l</w:t>
      </w:r>
      <w:r w:rsidR="00224F34">
        <w:rPr>
          <w:color w:val="221E1F"/>
          <w:sz w:val="18"/>
        </w:rPr>
        <w:t>uminaire</w:t>
      </w:r>
      <w:r>
        <w:rPr>
          <w:color w:val="221E1F"/>
          <w:sz w:val="18"/>
        </w:rPr>
        <w:t>.</w:t>
      </w:r>
    </w:p>
    <w:p w14:paraId="2394707F" w14:textId="27B3276D" w:rsidR="00A12D2F" w:rsidRPr="001F0B60" w:rsidRDefault="00A12D2F" w:rsidP="00A12D2F">
      <w:pPr>
        <w:pStyle w:val="Default"/>
        <w:spacing w:line="280" w:lineRule="atLeast"/>
        <w:rPr>
          <w:color w:val="221E1F"/>
          <w:sz w:val="18"/>
          <w:szCs w:val="18"/>
        </w:rPr>
      </w:pPr>
    </w:p>
    <w:p w14:paraId="526D1561" w14:textId="79B98FC3" w:rsidR="006B364F" w:rsidRPr="001F0B60" w:rsidRDefault="006B364F" w:rsidP="006B364F">
      <w:pPr>
        <w:pStyle w:val="Default"/>
        <w:spacing w:line="280" w:lineRule="atLeast"/>
        <w:rPr>
          <w:b/>
          <w:color w:val="221E1F"/>
          <w:sz w:val="18"/>
          <w:szCs w:val="18"/>
        </w:rPr>
      </w:pPr>
      <w:r>
        <w:rPr>
          <w:b/>
          <w:color w:val="221E1F"/>
          <w:sz w:val="18"/>
        </w:rPr>
        <w:t xml:space="preserve">Where LiFi leaves others in the shade. </w:t>
      </w:r>
    </w:p>
    <w:p w14:paraId="3DDA0E7E" w14:textId="77777777" w:rsidR="006B364F" w:rsidRPr="001F0B60" w:rsidRDefault="006B364F" w:rsidP="006B364F">
      <w:pPr>
        <w:pStyle w:val="Default"/>
        <w:spacing w:line="280" w:lineRule="atLeast"/>
        <w:rPr>
          <w:color w:val="221E1F"/>
          <w:sz w:val="18"/>
          <w:szCs w:val="18"/>
        </w:rPr>
      </w:pPr>
      <w:r>
        <w:rPr>
          <w:color w:val="221E1F"/>
          <w:sz w:val="18"/>
        </w:rPr>
        <w:t xml:space="preserve">Fundamentally, LiFi can be used anywhere where there is an existing lighting infrastructure. So we can expect this futuristic technology to be used at offices, hotels and events before too long. The technology offers advantages in situations where radio signals can be a problem due to electromagnetic compatibility (EMC) issues or where a higher level of data security is required. </w:t>
      </w:r>
    </w:p>
    <w:p w14:paraId="10246724" w14:textId="77777777" w:rsidR="006B364F" w:rsidRPr="001F0B60" w:rsidRDefault="006B364F" w:rsidP="006B364F">
      <w:pPr>
        <w:pStyle w:val="Default"/>
        <w:spacing w:line="280" w:lineRule="atLeast"/>
        <w:rPr>
          <w:color w:val="221E1F"/>
          <w:sz w:val="18"/>
          <w:szCs w:val="18"/>
        </w:rPr>
      </w:pPr>
    </w:p>
    <w:p w14:paraId="04E31790" w14:textId="7610B340" w:rsidR="006B364F" w:rsidRPr="001F0B60" w:rsidRDefault="006B364F" w:rsidP="006B364F">
      <w:pPr>
        <w:pStyle w:val="Default"/>
        <w:spacing w:line="280" w:lineRule="atLeast"/>
        <w:rPr>
          <w:b/>
          <w:color w:val="221E1F"/>
          <w:sz w:val="18"/>
          <w:szCs w:val="18"/>
        </w:rPr>
      </w:pPr>
      <w:r>
        <w:rPr>
          <w:b/>
          <w:color w:val="221E1F"/>
          <w:sz w:val="18"/>
        </w:rPr>
        <w:t xml:space="preserve">Why LiFi offers opportunities in the restaurant and hotel trades </w:t>
      </w:r>
    </w:p>
    <w:p w14:paraId="170BA0B1" w14:textId="2501900B" w:rsidR="006B364F" w:rsidRPr="001F0B60" w:rsidRDefault="006B364F" w:rsidP="006B364F">
      <w:pPr>
        <w:pStyle w:val="Default"/>
        <w:spacing w:line="280" w:lineRule="atLeast"/>
        <w:rPr>
          <w:color w:val="221E1F"/>
          <w:sz w:val="18"/>
          <w:szCs w:val="18"/>
        </w:rPr>
      </w:pPr>
      <w:r>
        <w:rPr>
          <w:color w:val="221E1F"/>
          <w:sz w:val="18"/>
        </w:rPr>
        <w:t xml:space="preserve">LiFi can also offer substantial added value in the catering and hospitality sector. Imagine a guest wants a table in your restaurant where it is possible to conduct a confidential video conference. Or needs to be able to rely on a stable and reliable connection in the hotel room in the evening. Or to receive highly confidential e-mails in the lobby. In future you will be able to guarantee your guests confidentiality, reliability and high connection speeds. Since the data can be sent and received solely from a specific light source, the reception zone is limited to the </w:t>
      </w:r>
      <w:r w:rsidR="00CD4027">
        <w:rPr>
          <w:color w:val="221E1F"/>
          <w:sz w:val="18"/>
        </w:rPr>
        <w:t>luminaire</w:t>
      </w:r>
      <w:r>
        <w:rPr>
          <w:color w:val="221E1F"/>
          <w:sz w:val="18"/>
        </w:rPr>
        <w:t>'s light beam. The advantage of which is: access from outside by other people is not possible.</w:t>
      </w:r>
    </w:p>
    <w:p w14:paraId="74E709A5" w14:textId="77777777" w:rsidR="006B364F" w:rsidRPr="001F0B60" w:rsidRDefault="006B364F" w:rsidP="006B364F">
      <w:pPr>
        <w:pStyle w:val="Default"/>
        <w:spacing w:line="280" w:lineRule="atLeast"/>
        <w:rPr>
          <w:color w:val="221E1F"/>
          <w:sz w:val="18"/>
          <w:szCs w:val="18"/>
        </w:rPr>
      </w:pPr>
    </w:p>
    <w:p w14:paraId="2F2D923B" w14:textId="6E48B33A" w:rsidR="006B364F" w:rsidRPr="001F0B60" w:rsidRDefault="006B364F" w:rsidP="006B364F">
      <w:pPr>
        <w:pStyle w:val="Default"/>
        <w:spacing w:line="280" w:lineRule="atLeast"/>
        <w:rPr>
          <w:b/>
          <w:color w:val="221E1F"/>
          <w:sz w:val="18"/>
          <w:szCs w:val="18"/>
        </w:rPr>
      </w:pPr>
      <w:r>
        <w:rPr>
          <w:b/>
          <w:color w:val="221E1F"/>
          <w:sz w:val="18"/>
        </w:rPr>
        <w:t xml:space="preserve">Why LiFi is inevitable. </w:t>
      </w:r>
    </w:p>
    <w:p w14:paraId="024FB0F0" w14:textId="6E470A64" w:rsidR="006B364F" w:rsidRPr="001F0B60" w:rsidRDefault="006B364F" w:rsidP="006B364F">
      <w:pPr>
        <w:pStyle w:val="Default"/>
        <w:spacing w:line="280" w:lineRule="atLeast"/>
        <w:rPr>
          <w:color w:val="221E1F"/>
          <w:sz w:val="18"/>
          <w:szCs w:val="18"/>
        </w:rPr>
      </w:pPr>
      <w:r>
        <w:rPr>
          <w:color w:val="221E1F"/>
          <w:sz w:val="18"/>
        </w:rPr>
        <w:t>LiFi technology has an annual growth rate worldwide of over 90% and is predicted to account for $8.5bn in revenue by 2020. LiFi also opens up a wealth of innovative possibilities for communicating with customers. One conceivable example could be the use of a video table in an American-style burger house at which guests could "configure" their own burgers. A tap on the screen sends the order to the kitchen. The bill is settled automatically through the system. The fast and reliable LiFi data transmission makes it possible. The video table, the lounge table that updates e-mails and sends them to a smartphone, check-in desks that scan QR codes, interactive video walls, intelligent coffee machines that know whether you want one or two sugars, the virtual video booth – all these things will become commonplace.</w:t>
      </w:r>
    </w:p>
    <w:p w14:paraId="4643A6F4" w14:textId="77777777" w:rsidR="006B364F" w:rsidRPr="001F0B60" w:rsidRDefault="006B364F" w:rsidP="006B364F">
      <w:pPr>
        <w:pStyle w:val="Default"/>
        <w:spacing w:line="280" w:lineRule="atLeast"/>
        <w:rPr>
          <w:color w:val="221E1F"/>
          <w:sz w:val="18"/>
          <w:szCs w:val="18"/>
        </w:rPr>
      </w:pPr>
    </w:p>
    <w:p w14:paraId="419B7AE3" w14:textId="77777777" w:rsidR="0058255A" w:rsidRPr="001F0B60" w:rsidRDefault="0058255A" w:rsidP="006B364F">
      <w:pPr>
        <w:pStyle w:val="Default"/>
        <w:spacing w:line="280" w:lineRule="atLeast"/>
        <w:rPr>
          <w:b/>
          <w:color w:val="221E1F"/>
          <w:sz w:val="18"/>
          <w:szCs w:val="18"/>
        </w:rPr>
      </w:pPr>
    </w:p>
    <w:p w14:paraId="124423A5" w14:textId="30AA6516" w:rsidR="006B364F" w:rsidRPr="001F0B60" w:rsidRDefault="006B364F" w:rsidP="006B364F">
      <w:pPr>
        <w:pStyle w:val="Default"/>
        <w:spacing w:line="280" w:lineRule="atLeast"/>
        <w:rPr>
          <w:b/>
          <w:color w:val="221E1F"/>
          <w:sz w:val="18"/>
          <w:szCs w:val="18"/>
        </w:rPr>
      </w:pPr>
      <w:r>
        <w:rPr>
          <w:b/>
          <w:color w:val="221E1F"/>
          <w:sz w:val="18"/>
        </w:rPr>
        <w:lastRenderedPageBreak/>
        <w:t xml:space="preserve">Where are we at today? </w:t>
      </w:r>
    </w:p>
    <w:p w14:paraId="5B18302E" w14:textId="11AC452B" w:rsidR="006B364F" w:rsidRPr="001F0B60" w:rsidRDefault="006B364F" w:rsidP="006B364F">
      <w:pPr>
        <w:pStyle w:val="Default"/>
        <w:spacing w:line="280" w:lineRule="atLeast"/>
        <w:rPr>
          <w:color w:val="221E1F"/>
          <w:sz w:val="18"/>
          <w:szCs w:val="18"/>
        </w:rPr>
      </w:pPr>
      <w:r>
        <w:rPr>
          <w:color w:val="221E1F"/>
          <w:sz w:val="18"/>
        </w:rPr>
        <w:t>Regent Lighting has gone into the technology in great detail in recent years. Switzerland's leading lighting solution provider successfully presented its first ever functioning LiFi environment in the autumn of 2017. It centred around the connection of terminal devices for light-based wireless data communication. That test environment provides the basis for optimising performance and reliability as well as for developing marketable products that will be ready to launch in the next two years. Initial pilot projects are already underway.</w:t>
      </w:r>
    </w:p>
    <w:p w14:paraId="2C68A839" w14:textId="77777777" w:rsidR="006B364F" w:rsidRPr="001F0B60" w:rsidRDefault="006B364F" w:rsidP="006B364F">
      <w:pPr>
        <w:pStyle w:val="Default"/>
        <w:spacing w:line="280" w:lineRule="atLeast"/>
        <w:rPr>
          <w:color w:val="221E1F"/>
          <w:sz w:val="18"/>
          <w:szCs w:val="18"/>
        </w:rPr>
      </w:pPr>
    </w:p>
    <w:p w14:paraId="21C77320" w14:textId="77777777" w:rsidR="006B364F" w:rsidRDefault="006B364F" w:rsidP="006B364F">
      <w:pPr>
        <w:pStyle w:val="Default"/>
        <w:spacing w:line="280" w:lineRule="atLeast"/>
        <w:rPr>
          <w:color w:val="221E1F"/>
          <w:sz w:val="18"/>
          <w:szCs w:val="18"/>
        </w:rPr>
      </w:pPr>
    </w:p>
    <w:p w14:paraId="3225BE6F" w14:textId="77777777" w:rsidR="000C7888" w:rsidRPr="0085536E" w:rsidRDefault="000C7888" w:rsidP="000C7888">
      <w:pPr>
        <w:pStyle w:val="Default"/>
        <w:spacing w:line="280" w:lineRule="atLeast"/>
        <w:rPr>
          <w:b/>
          <w:color w:val="auto"/>
          <w:sz w:val="18"/>
          <w:szCs w:val="18"/>
          <w:lang w:eastAsia="de-DE"/>
        </w:rPr>
      </w:pPr>
      <w:r w:rsidRPr="0085536E">
        <w:rPr>
          <w:b/>
          <w:color w:val="auto"/>
          <w:sz w:val="18"/>
          <w:szCs w:val="18"/>
          <w:lang w:eastAsia="de-DE"/>
        </w:rPr>
        <w:t xml:space="preserve">ABOUT REGENT </w:t>
      </w:r>
    </w:p>
    <w:p w14:paraId="6D076803" w14:textId="6AE949DD" w:rsidR="000C7888" w:rsidRPr="00E81BD8" w:rsidRDefault="000C7888" w:rsidP="000C7888">
      <w:pPr>
        <w:pStyle w:val="Default"/>
        <w:spacing w:line="280" w:lineRule="atLeast"/>
        <w:rPr>
          <w:rStyle w:val="A0"/>
        </w:rPr>
      </w:pPr>
      <w:r w:rsidRPr="00B05951">
        <w:rPr>
          <w:rStyle w:val="A0"/>
        </w:rPr>
        <w:t>Founded as a family company in 1908, Regent is today the market leader in Switzerland and one of the leading luminaire manufacturers in Europe</w:t>
      </w:r>
      <w:r w:rsidR="00E81BD8">
        <w:rPr>
          <w:rStyle w:val="A0"/>
        </w:rPr>
        <w:t>.</w:t>
      </w:r>
      <w:r w:rsidRPr="00B05951">
        <w:rPr>
          <w:rStyle w:val="A0"/>
        </w:rPr>
        <w:t xml:space="preserve"> Regent products are sold internationally through distribution partners in 35 countries around the world. Thanks to their extensive expertise and know-how in the field of light and lighting, Regent’s team of experts is able to offer advice and guidance to lighting designers, architects, electrical installers and end-users. </w:t>
      </w:r>
      <w:r w:rsidRPr="00E81BD8">
        <w:rPr>
          <w:rStyle w:val="A0"/>
        </w:rPr>
        <w:t xml:space="preserve">It is our ethos to explore new technological opportunities </w:t>
      </w:r>
      <w:proofErr w:type="gramStart"/>
      <w:r w:rsidR="00E81BD8">
        <w:rPr>
          <w:rStyle w:val="A0"/>
        </w:rPr>
        <w:t xml:space="preserve">in order </w:t>
      </w:r>
      <w:r w:rsidRPr="00E81BD8">
        <w:rPr>
          <w:rStyle w:val="A0"/>
        </w:rPr>
        <w:t>to</w:t>
      </w:r>
      <w:proofErr w:type="gramEnd"/>
      <w:r w:rsidRPr="00E81BD8">
        <w:rPr>
          <w:rStyle w:val="A0"/>
        </w:rPr>
        <w:t xml:space="preserve"> create intuitive lighting solutions t</w:t>
      </w:r>
      <w:r w:rsidR="00E81BD8">
        <w:rPr>
          <w:rStyle w:val="A0"/>
        </w:rPr>
        <w:t>hat can</w:t>
      </w:r>
      <w:r w:rsidRPr="00E81BD8">
        <w:rPr>
          <w:rStyle w:val="A0"/>
        </w:rPr>
        <w:t xml:space="preserve"> improve work spaces and management functions</w:t>
      </w:r>
      <w:bookmarkStart w:id="0" w:name="_GoBack"/>
      <w:bookmarkEnd w:id="0"/>
      <w:r w:rsidRPr="00E81BD8">
        <w:rPr>
          <w:rStyle w:val="A0"/>
        </w:rPr>
        <w:t xml:space="preserve"> and enhance our quality of life.</w:t>
      </w:r>
    </w:p>
    <w:p w14:paraId="502E2410" w14:textId="77777777" w:rsidR="000C7888" w:rsidRPr="00E81BD8" w:rsidRDefault="000C7888" w:rsidP="000C7888">
      <w:pPr>
        <w:pStyle w:val="Default"/>
        <w:spacing w:line="280" w:lineRule="atLeast"/>
        <w:rPr>
          <w:rStyle w:val="A0"/>
        </w:rPr>
      </w:pPr>
    </w:p>
    <w:p w14:paraId="152A6616" w14:textId="77777777" w:rsidR="000C7888" w:rsidRPr="00E81BD8" w:rsidRDefault="000C7888" w:rsidP="000C7888">
      <w:pPr>
        <w:pStyle w:val="Default"/>
        <w:spacing w:line="280" w:lineRule="atLeast"/>
        <w:rPr>
          <w:rStyle w:val="A0"/>
        </w:rPr>
      </w:pPr>
      <w:r w:rsidRPr="00E81BD8">
        <w:rPr>
          <w:rStyle w:val="A0"/>
        </w:rPr>
        <w:t xml:space="preserve">For more information, please visit: </w:t>
      </w:r>
      <w:hyperlink r:id="rId7" w:history="1">
        <w:r w:rsidRPr="00E81BD8">
          <w:rPr>
            <w:rStyle w:val="Hyperlink"/>
            <w:sz w:val="18"/>
            <w:szCs w:val="18"/>
          </w:rPr>
          <w:t>www.regent.ch</w:t>
        </w:r>
      </w:hyperlink>
      <w:r w:rsidRPr="00E81BD8">
        <w:rPr>
          <w:rStyle w:val="A0"/>
        </w:rPr>
        <w:t xml:space="preserve"> </w:t>
      </w:r>
    </w:p>
    <w:p w14:paraId="169B1F87" w14:textId="77777777" w:rsidR="000C7888" w:rsidRDefault="000C7888" w:rsidP="000C7888">
      <w:pPr>
        <w:pStyle w:val="Default"/>
        <w:spacing w:line="280" w:lineRule="atLeast"/>
        <w:rPr>
          <w:color w:val="auto"/>
          <w:sz w:val="18"/>
          <w:szCs w:val="18"/>
          <w:lang w:val="en-US" w:eastAsia="de-DE"/>
        </w:rPr>
      </w:pPr>
    </w:p>
    <w:p w14:paraId="6108E5A0" w14:textId="77777777" w:rsidR="00AF7953" w:rsidRDefault="00AF7953" w:rsidP="000C7888">
      <w:pPr>
        <w:pStyle w:val="Default"/>
        <w:spacing w:line="280" w:lineRule="atLeast"/>
        <w:rPr>
          <w:b/>
          <w:color w:val="auto"/>
          <w:sz w:val="18"/>
          <w:szCs w:val="18"/>
          <w:lang w:val="en-US" w:eastAsia="de-DE"/>
        </w:rPr>
      </w:pPr>
    </w:p>
    <w:p w14:paraId="0A96F777" w14:textId="77777777" w:rsidR="000C7888" w:rsidRPr="00172609" w:rsidRDefault="000C7888" w:rsidP="000C7888">
      <w:pPr>
        <w:pStyle w:val="Default"/>
        <w:spacing w:line="280" w:lineRule="atLeast"/>
        <w:rPr>
          <w:rStyle w:val="A0"/>
          <w:b/>
          <w:lang w:val="en-US"/>
        </w:rPr>
      </w:pPr>
      <w:r w:rsidRPr="00172609">
        <w:rPr>
          <w:rStyle w:val="A0"/>
          <w:b/>
          <w:lang w:val="en-US"/>
        </w:rPr>
        <w:t>CONTACT FOR THE PRESS</w:t>
      </w:r>
    </w:p>
    <w:p w14:paraId="5CA05011" w14:textId="77777777" w:rsidR="000C7888" w:rsidRPr="00172609" w:rsidRDefault="000C7888" w:rsidP="000C7888">
      <w:pPr>
        <w:pStyle w:val="Default"/>
        <w:spacing w:line="280" w:lineRule="atLeast"/>
        <w:rPr>
          <w:rStyle w:val="A0"/>
          <w:lang w:val="en-US"/>
        </w:rPr>
      </w:pPr>
      <w:r>
        <w:rPr>
          <w:rStyle w:val="A0"/>
          <w:lang w:val="en-US"/>
        </w:rPr>
        <w:t>Patricia Gerber</w:t>
      </w:r>
    </w:p>
    <w:p w14:paraId="0D2C9317" w14:textId="77777777" w:rsidR="000C7888" w:rsidRPr="00172609" w:rsidRDefault="000C7888" w:rsidP="000C7888">
      <w:pPr>
        <w:pStyle w:val="Default"/>
        <w:spacing w:line="280" w:lineRule="atLeast"/>
        <w:rPr>
          <w:rStyle w:val="A0"/>
          <w:lang w:val="en-US"/>
        </w:rPr>
      </w:pPr>
      <w:r w:rsidRPr="00172609">
        <w:rPr>
          <w:rStyle w:val="A0"/>
          <w:lang w:val="en-US"/>
        </w:rPr>
        <w:t xml:space="preserve">Head of Marketing </w:t>
      </w:r>
      <w:r>
        <w:rPr>
          <w:rStyle w:val="A0"/>
          <w:lang w:val="en-US"/>
        </w:rPr>
        <w:t>and Product Management</w:t>
      </w:r>
    </w:p>
    <w:p w14:paraId="021396F3" w14:textId="77777777" w:rsidR="000C7888" w:rsidRPr="00172609" w:rsidRDefault="000C7888" w:rsidP="000C7888">
      <w:pPr>
        <w:pStyle w:val="Default"/>
        <w:spacing w:line="280" w:lineRule="atLeast"/>
        <w:rPr>
          <w:rStyle w:val="A0"/>
          <w:lang w:val="en-US"/>
        </w:rPr>
      </w:pPr>
    </w:p>
    <w:p w14:paraId="4492A798" w14:textId="77777777" w:rsidR="000C7888" w:rsidRPr="000C7888" w:rsidRDefault="000C7888" w:rsidP="000C7888">
      <w:pPr>
        <w:pStyle w:val="Default"/>
        <w:spacing w:line="280" w:lineRule="atLeast"/>
        <w:rPr>
          <w:rStyle w:val="A0"/>
          <w:lang w:val="de-CH"/>
        </w:rPr>
      </w:pPr>
      <w:r w:rsidRPr="000C7888">
        <w:rPr>
          <w:rStyle w:val="A0"/>
          <w:lang w:val="de-CH"/>
        </w:rPr>
        <w:t>Regent Beleuchtungskörper AG</w:t>
      </w:r>
    </w:p>
    <w:p w14:paraId="4934385B" w14:textId="77777777" w:rsidR="000C7888" w:rsidRPr="000C7888" w:rsidRDefault="000C7888" w:rsidP="000C7888">
      <w:pPr>
        <w:pStyle w:val="Default"/>
        <w:spacing w:line="280" w:lineRule="atLeast"/>
        <w:rPr>
          <w:rStyle w:val="A0"/>
          <w:lang w:val="de-CH"/>
        </w:rPr>
      </w:pPr>
      <w:r w:rsidRPr="000C7888">
        <w:rPr>
          <w:rStyle w:val="A0"/>
          <w:lang w:val="de-CH"/>
        </w:rPr>
        <w:t>Dornacherstrasse 390, P.O. Box 139</w:t>
      </w:r>
    </w:p>
    <w:p w14:paraId="7362C622" w14:textId="77777777" w:rsidR="000C7888" w:rsidRPr="000C7888" w:rsidRDefault="000C7888" w:rsidP="000C7888">
      <w:pPr>
        <w:pStyle w:val="Default"/>
        <w:spacing w:line="280" w:lineRule="atLeast"/>
        <w:rPr>
          <w:rStyle w:val="A0"/>
          <w:lang w:val="de-CH"/>
        </w:rPr>
      </w:pPr>
      <w:r w:rsidRPr="000C7888">
        <w:rPr>
          <w:rStyle w:val="A0"/>
          <w:lang w:val="de-CH"/>
        </w:rPr>
        <w:t>CH-4018 Basel</w:t>
      </w:r>
    </w:p>
    <w:p w14:paraId="2F5806B4" w14:textId="77777777" w:rsidR="000C7888" w:rsidRPr="000C7888" w:rsidRDefault="000C7888" w:rsidP="000C7888">
      <w:pPr>
        <w:pStyle w:val="Default"/>
        <w:spacing w:line="280" w:lineRule="atLeast"/>
        <w:rPr>
          <w:rStyle w:val="A0"/>
          <w:lang w:val="de-CH"/>
        </w:rPr>
      </w:pPr>
      <w:r w:rsidRPr="000C7888">
        <w:rPr>
          <w:rStyle w:val="A0"/>
          <w:lang w:val="de-CH"/>
        </w:rPr>
        <w:t>T +41 61 335 56 03</w:t>
      </w:r>
    </w:p>
    <w:p w14:paraId="5F060713" w14:textId="77777777" w:rsidR="000C7888" w:rsidRDefault="00E81BD8" w:rsidP="000C7888">
      <w:pPr>
        <w:spacing w:line="280" w:lineRule="atLeast"/>
        <w:rPr>
          <w:rStyle w:val="Hyperlink"/>
          <w:rFonts w:ascii="Arial" w:hAnsi="Arial" w:cs="Arial"/>
          <w:sz w:val="18"/>
          <w:szCs w:val="18"/>
          <w:lang w:val="de-CH"/>
        </w:rPr>
      </w:pPr>
      <w:hyperlink r:id="rId8" w:history="1">
        <w:r w:rsidR="000C7888" w:rsidRPr="000C7888">
          <w:rPr>
            <w:rStyle w:val="Hyperlink"/>
            <w:rFonts w:ascii="Arial" w:hAnsi="Arial" w:cs="Arial"/>
            <w:sz w:val="18"/>
            <w:szCs w:val="18"/>
            <w:lang w:val="de-CH"/>
          </w:rPr>
          <w:t>marketing-kommunikation@regent.ch</w:t>
        </w:r>
      </w:hyperlink>
    </w:p>
    <w:p w14:paraId="40A12B29" w14:textId="77777777" w:rsidR="00A15395" w:rsidRDefault="00A15395" w:rsidP="000C7888">
      <w:pPr>
        <w:spacing w:line="280" w:lineRule="atLeast"/>
        <w:rPr>
          <w:rStyle w:val="Hyperlink"/>
          <w:rFonts w:ascii="Arial" w:hAnsi="Arial" w:cs="Arial"/>
          <w:sz w:val="18"/>
          <w:szCs w:val="18"/>
          <w:lang w:val="de-CH"/>
        </w:rPr>
      </w:pPr>
    </w:p>
    <w:p w14:paraId="02018B61" w14:textId="77777777" w:rsidR="00A15395" w:rsidRDefault="00A15395" w:rsidP="000C7888">
      <w:pPr>
        <w:spacing w:line="280" w:lineRule="atLeast"/>
        <w:rPr>
          <w:rStyle w:val="Hyperlink"/>
          <w:rFonts w:ascii="Arial" w:hAnsi="Arial" w:cs="Arial"/>
          <w:sz w:val="18"/>
          <w:szCs w:val="18"/>
          <w:lang w:val="de-CH"/>
        </w:rPr>
      </w:pPr>
    </w:p>
    <w:p w14:paraId="104CC6A8" w14:textId="77777777" w:rsidR="00A15395" w:rsidRDefault="00A15395" w:rsidP="000C7888">
      <w:pPr>
        <w:spacing w:line="280" w:lineRule="atLeast"/>
        <w:rPr>
          <w:rStyle w:val="Hyperlink"/>
          <w:rFonts w:ascii="Arial" w:hAnsi="Arial" w:cs="Arial"/>
          <w:sz w:val="18"/>
          <w:szCs w:val="18"/>
          <w:lang w:val="de-CH"/>
        </w:rPr>
      </w:pPr>
    </w:p>
    <w:p w14:paraId="24797169" w14:textId="77777777" w:rsidR="00A15395" w:rsidRDefault="00A15395" w:rsidP="000C7888">
      <w:pPr>
        <w:spacing w:line="280" w:lineRule="atLeast"/>
        <w:rPr>
          <w:rStyle w:val="Hyperlink"/>
          <w:rFonts w:ascii="Arial" w:hAnsi="Arial" w:cs="Arial"/>
          <w:sz w:val="18"/>
          <w:szCs w:val="18"/>
          <w:lang w:val="de-C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397"/>
        <w:gridCol w:w="3118"/>
        <w:gridCol w:w="397"/>
        <w:gridCol w:w="3118"/>
      </w:tblGrid>
      <w:tr w:rsidR="00943323" w:rsidRPr="003214E2" w14:paraId="5EB0EAEE" w14:textId="77777777" w:rsidTr="00F401B4">
        <w:tc>
          <w:tcPr>
            <w:tcW w:w="3118" w:type="dxa"/>
          </w:tcPr>
          <w:p w14:paraId="70129766" w14:textId="77777777" w:rsidR="00943323" w:rsidRPr="00977A38" w:rsidRDefault="00943323" w:rsidP="00F401B4">
            <w:pPr>
              <w:rPr>
                <w:rFonts w:ascii="Arial" w:hAnsi="Arial" w:cs="Arial"/>
                <w:color w:val="FF0000"/>
                <w:sz w:val="18"/>
                <w:szCs w:val="18"/>
                <w:lang w:val="de-CH"/>
              </w:rPr>
            </w:pPr>
            <w:r>
              <w:rPr>
                <w:rFonts w:ascii="Arial" w:hAnsi="Arial" w:cs="Arial"/>
                <w:noProof/>
                <w:color w:val="FF0000"/>
                <w:sz w:val="18"/>
                <w:szCs w:val="18"/>
                <w:lang w:val="de-CH"/>
              </w:rPr>
              <w:drawing>
                <wp:inline distT="0" distB="0" distL="0" distR="0" wp14:anchorId="5B1634CE" wp14:editId="7DF4AEF4">
                  <wp:extent cx="1647217" cy="2197226"/>
                  <wp:effectExtent l="0" t="0" r="381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H_8460.jpg"/>
                          <pic:cNvPicPr/>
                        </pic:nvPicPr>
                        <pic:blipFill>
                          <a:blip r:embed="rId9" cstate="screen">
                            <a:extLst>
                              <a:ext uri="{28A0092B-C50C-407E-A947-70E740481C1C}">
                                <a14:useLocalDpi xmlns:a14="http://schemas.microsoft.com/office/drawing/2010/main"/>
                              </a:ext>
                            </a:extLst>
                          </a:blip>
                          <a:stretch>
                            <a:fillRect/>
                          </a:stretch>
                        </pic:blipFill>
                        <pic:spPr>
                          <a:xfrm>
                            <a:off x="0" y="0"/>
                            <a:ext cx="1661092" cy="2215734"/>
                          </a:xfrm>
                          <a:prstGeom prst="rect">
                            <a:avLst/>
                          </a:prstGeom>
                        </pic:spPr>
                      </pic:pic>
                    </a:graphicData>
                  </a:graphic>
                </wp:inline>
              </w:drawing>
            </w:r>
          </w:p>
        </w:tc>
        <w:tc>
          <w:tcPr>
            <w:tcW w:w="397" w:type="dxa"/>
          </w:tcPr>
          <w:p w14:paraId="14471C2B" w14:textId="77777777" w:rsidR="00943323" w:rsidRPr="00977A38" w:rsidRDefault="00943323" w:rsidP="00F401B4">
            <w:pPr>
              <w:rPr>
                <w:rFonts w:ascii="Arial" w:hAnsi="Arial" w:cs="Arial"/>
                <w:sz w:val="18"/>
                <w:szCs w:val="18"/>
                <w:lang w:val="de-CH"/>
              </w:rPr>
            </w:pPr>
          </w:p>
        </w:tc>
        <w:tc>
          <w:tcPr>
            <w:tcW w:w="3118" w:type="dxa"/>
          </w:tcPr>
          <w:p w14:paraId="071057B2" w14:textId="77777777" w:rsidR="00943323" w:rsidRPr="003214E2" w:rsidRDefault="00943323" w:rsidP="00F401B4">
            <w:pPr>
              <w:rPr>
                <w:rFonts w:ascii="Arial" w:hAnsi="Arial" w:cs="Arial"/>
                <w:sz w:val="18"/>
                <w:szCs w:val="18"/>
                <w:lang w:val="de-CH"/>
              </w:rPr>
            </w:pPr>
          </w:p>
        </w:tc>
        <w:tc>
          <w:tcPr>
            <w:tcW w:w="397" w:type="dxa"/>
          </w:tcPr>
          <w:p w14:paraId="1900F260" w14:textId="77777777" w:rsidR="00943323" w:rsidRPr="003214E2" w:rsidRDefault="00943323" w:rsidP="00F401B4">
            <w:pPr>
              <w:rPr>
                <w:rFonts w:ascii="Arial" w:hAnsi="Arial" w:cs="Arial"/>
                <w:sz w:val="18"/>
                <w:szCs w:val="18"/>
                <w:lang w:val="de-CH"/>
              </w:rPr>
            </w:pPr>
          </w:p>
        </w:tc>
        <w:tc>
          <w:tcPr>
            <w:tcW w:w="3118" w:type="dxa"/>
          </w:tcPr>
          <w:p w14:paraId="545F14E1" w14:textId="77777777" w:rsidR="00943323" w:rsidRPr="003214E2" w:rsidRDefault="00943323" w:rsidP="00F401B4">
            <w:pPr>
              <w:rPr>
                <w:rFonts w:ascii="Arial" w:hAnsi="Arial" w:cs="Arial"/>
                <w:sz w:val="18"/>
                <w:szCs w:val="18"/>
                <w:lang w:val="de-CH"/>
              </w:rPr>
            </w:pPr>
          </w:p>
        </w:tc>
      </w:tr>
      <w:tr w:rsidR="00943323" w:rsidRPr="003214E2" w14:paraId="049E0FB9" w14:textId="77777777" w:rsidTr="00F401B4">
        <w:tc>
          <w:tcPr>
            <w:tcW w:w="3118" w:type="dxa"/>
          </w:tcPr>
          <w:p w14:paraId="44319B94" w14:textId="77777777" w:rsidR="00943323" w:rsidRPr="003214E2" w:rsidRDefault="00943323" w:rsidP="00F401B4">
            <w:pPr>
              <w:rPr>
                <w:rFonts w:ascii="Arial" w:hAnsi="Arial" w:cs="Arial"/>
                <w:sz w:val="18"/>
                <w:szCs w:val="18"/>
                <w:lang w:val="de-CH"/>
              </w:rPr>
            </w:pPr>
          </w:p>
        </w:tc>
        <w:tc>
          <w:tcPr>
            <w:tcW w:w="397" w:type="dxa"/>
          </w:tcPr>
          <w:p w14:paraId="3E2A64EB" w14:textId="77777777" w:rsidR="00943323" w:rsidRPr="003214E2" w:rsidRDefault="00943323" w:rsidP="00F401B4">
            <w:pPr>
              <w:rPr>
                <w:rFonts w:ascii="Arial" w:hAnsi="Arial" w:cs="Arial"/>
                <w:sz w:val="18"/>
                <w:szCs w:val="18"/>
                <w:lang w:val="de-CH"/>
              </w:rPr>
            </w:pPr>
          </w:p>
        </w:tc>
        <w:tc>
          <w:tcPr>
            <w:tcW w:w="3118" w:type="dxa"/>
          </w:tcPr>
          <w:p w14:paraId="7B6E5147" w14:textId="77777777" w:rsidR="00943323" w:rsidRPr="003214E2" w:rsidRDefault="00943323" w:rsidP="00F401B4">
            <w:pPr>
              <w:rPr>
                <w:rFonts w:ascii="Arial" w:hAnsi="Arial" w:cs="Arial"/>
                <w:sz w:val="18"/>
                <w:szCs w:val="18"/>
                <w:lang w:val="de-CH"/>
              </w:rPr>
            </w:pPr>
          </w:p>
        </w:tc>
        <w:tc>
          <w:tcPr>
            <w:tcW w:w="397" w:type="dxa"/>
          </w:tcPr>
          <w:p w14:paraId="5230FCB0" w14:textId="77777777" w:rsidR="00943323" w:rsidRPr="003214E2" w:rsidRDefault="00943323" w:rsidP="00F401B4">
            <w:pPr>
              <w:rPr>
                <w:rFonts w:ascii="Arial" w:hAnsi="Arial" w:cs="Arial"/>
                <w:sz w:val="18"/>
                <w:szCs w:val="18"/>
                <w:lang w:val="de-CH"/>
              </w:rPr>
            </w:pPr>
          </w:p>
        </w:tc>
        <w:tc>
          <w:tcPr>
            <w:tcW w:w="3118" w:type="dxa"/>
          </w:tcPr>
          <w:p w14:paraId="3C5ADB5B" w14:textId="77777777" w:rsidR="00943323" w:rsidRPr="003214E2" w:rsidRDefault="00943323" w:rsidP="00F401B4">
            <w:pPr>
              <w:rPr>
                <w:rFonts w:ascii="Arial" w:hAnsi="Arial" w:cs="Arial"/>
                <w:sz w:val="18"/>
                <w:szCs w:val="18"/>
                <w:lang w:val="de-CH"/>
              </w:rPr>
            </w:pPr>
          </w:p>
        </w:tc>
      </w:tr>
      <w:tr w:rsidR="00943323" w:rsidRPr="00664ED6" w14:paraId="0D92EF22" w14:textId="77777777" w:rsidTr="00F401B4">
        <w:tc>
          <w:tcPr>
            <w:tcW w:w="3118" w:type="dxa"/>
          </w:tcPr>
          <w:p w14:paraId="3ECDE1A2" w14:textId="77777777" w:rsidR="00943323" w:rsidRPr="006D7BE2" w:rsidRDefault="00943323" w:rsidP="00F401B4">
            <w:pPr>
              <w:rPr>
                <w:rFonts w:ascii="Arial" w:hAnsi="Arial" w:cs="Arial"/>
                <w:color w:val="000000" w:themeColor="text1"/>
                <w:sz w:val="16"/>
                <w:szCs w:val="16"/>
                <w:lang w:val="en-US"/>
              </w:rPr>
            </w:pPr>
            <w:proofErr w:type="spellStart"/>
            <w:r>
              <w:rPr>
                <w:rFonts w:ascii="Arial" w:hAnsi="Arial" w:cs="Arial"/>
                <w:color w:val="000000" w:themeColor="text1"/>
                <w:sz w:val="16"/>
                <w:szCs w:val="16"/>
                <w:lang w:val="en-US"/>
              </w:rPr>
              <w:t>LiFi</w:t>
            </w:r>
            <w:proofErr w:type="spellEnd"/>
          </w:p>
          <w:p w14:paraId="7B55CAE1" w14:textId="77777777" w:rsidR="00943323" w:rsidRPr="006D7BE2" w:rsidRDefault="00943323" w:rsidP="00F401B4">
            <w:pPr>
              <w:rPr>
                <w:rFonts w:ascii="Arial" w:hAnsi="Arial" w:cs="Arial"/>
                <w:color w:val="000000" w:themeColor="text1"/>
                <w:sz w:val="16"/>
                <w:szCs w:val="16"/>
                <w:lang w:val="en-US"/>
              </w:rPr>
            </w:pPr>
          </w:p>
          <w:p w14:paraId="2555216F" w14:textId="77777777" w:rsidR="00943323" w:rsidRPr="003214E2" w:rsidRDefault="00943323" w:rsidP="00F401B4">
            <w:pPr>
              <w:rPr>
                <w:rFonts w:ascii="Arial" w:hAnsi="Arial" w:cs="Arial"/>
                <w:color w:val="000000" w:themeColor="text1"/>
                <w:sz w:val="16"/>
                <w:szCs w:val="16"/>
                <w:lang w:val="en-US"/>
              </w:rPr>
            </w:pPr>
            <w:r w:rsidRPr="009D6039">
              <w:rPr>
                <w:rFonts w:ascii="Arial" w:hAnsi="Arial" w:cs="Arial"/>
                <w:color w:val="000000" w:themeColor="text1"/>
                <w:sz w:val="16"/>
                <w:szCs w:val="16"/>
                <w:lang w:val="en-US"/>
              </w:rPr>
              <w:t>REG_2114_Lifi.jpg</w:t>
            </w:r>
          </w:p>
        </w:tc>
        <w:tc>
          <w:tcPr>
            <w:tcW w:w="397" w:type="dxa"/>
          </w:tcPr>
          <w:p w14:paraId="4DF0775D" w14:textId="77777777" w:rsidR="00943323" w:rsidRPr="003214E2" w:rsidRDefault="00943323" w:rsidP="00F401B4">
            <w:pPr>
              <w:rPr>
                <w:rFonts w:ascii="Arial" w:hAnsi="Arial" w:cs="Arial"/>
                <w:color w:val="000000" w:themeColor="text1"/>
                <w:sz w:val="16"/>
                <w:szCs w:val="16"/>
                <w:lang w:val="en-US"/>
              </w:rPr>
            </w:pPr>
          </w:p>
        </w:tc>
        <w:tc>
          <w:tcPr>
            <w:tcW w:w="3118" w:type="dxa"/>
          </w:tcPr>
          <w:p w14:paraId="1D201509" w14:textId="77777777" w:rsidR="00943323" w:rsidRPr="003214E2" w:rsidRDefault="00943323" w:rsidP="00F401B4">
            <w:pPr>
              <w:rPr>
                <w:rFonts w:ascii="Arial" w:hAnsi="Arial" w:cs="Arial"/>
                <w:color w:val="000000" w:themeColor="text1"/>
                <w:sz w:val="16"/>
                <w:szCs w:val="16"/>
                <w:lang w:val="en-US"/>
              </w:rPr>
            </w:pPr>
          </w:p>
        </w:tc>
        <w:tc>
          <w:tcPr>
            <w:tcW w:w="397" w:type="dxa"/>
          </w:tcPr>
          <w:p w14:paraId="72D3C379" w14:textId="77777777" w:rsidR="00943323" w:rsidRPr="003214E2" w:rsidRDefault="00943323" w:rsidP="00F401B4">
            <w:pPr>
              <w:rPr>
                <w:rFonts w:ascii="Arial" w:hAnsi="Arial" w:cs="Arial"/>
                <w:sz w:val="18"/>
                <w:szCs w:val="18"/>
                <w:lang w:val="en-US"/>
              </w:rPr>
            </w:pPr>
          </w:p>
        </w:tc>
        <w:tc>
          <w:tcPr>
            <w:tcW w:w="3118" w:type="dxa"/>
          </w:tcPr>
          <w:p w14:paraId="40FEE48E" w14:textId="77777777" w:rsidR="00943323" w:rsidRPr="003214E2" w:rsidRDefault="00943323" w:rsidP="00F401B4">
            <w:pPr>
              <w:rPr>
                <w:rFonts w:ascii="Arial" w:hAnsi="Arial" w:cs="Arial"/>
                <w:sz w:val="18"/>
                <w:szCs w:val="18"/>
                <w:lang w:val="en-US"/>
              </w:rPr>
            </w:pPr>
          </w:p>
        </w:tc>
      </w:tr>
      <w:tr w:rsidR="00943323" w:rsidRPr="00664ED6" w14:paraId="616782EA" w14:textId="77777777" w:rsidTr="00F401B4">
        <w:tc>
          <w:tcPr>
            <w:tcW w:w="3118" w:type="dxa"/>
          </w:tcPr>
          <w:p w14:paraId="58ECB322" w14:textId="77777777" w:rsidR="00943323" w:rsidRPr="003214E2" w:rsidRDefault="00943323" w:rsidP="00F401B4">
            <w:pPr>
              <w:rPr>
                <w:rFonts w:ascii="Arial" w:hAnsi="Arial" w:cs="Arial"/>
                <w:sz w:val="18"/>
                <w:szCs w:val="18"/>
                <w:lang w:val="en-US"/>
              </w:rPr>
            </w:pPr>
          </w:p>
        </w:tc>
        <w:tc>
          <w:tcPr>
            <w:tcW w:w="397" w:type="dxa"/>
          </w:tcPr>
          <w:p w14:paraId="0BA0F9A5" w14:textId="77777777" w:rsidR="00943323" w:rsidRPr="003214E2" w:rsidRDefault="00943323" w:rsidP="00F401B4">
            <w:pPr>
              <w:rPr>
                <w:rFonts w:ascii="Arial" w:hAnsi="Arial" w:cs="Arial"/>
                <w:sz w:val="18"/>
                <w:szCs w:val="18"/>
                <w:lang w:val="en-US"/>
              </w:rPr>
            </w:pPr>
          </w:p>
        </w:tc>
        <w:tc>
          <w:tcPr>
            <w:tcW w:w="3118" w:type="dxa"/>
          </w:tcPr>
          <w:p w14:paraId="3995DDB3" w14:textId="77777777" w:rsidR="00943323" w:rsidRPr="003214E2" w:rsidRDefault="00943323" w:rsidP="00F401B4">
            <w:pPr>
              <w:rPr>
                <w:rFonts w:ascii="Arial" w:hAnsi="Arial" w:cs="Arial"/>
                <w:sz w:val="18"/>
                <w:szCs w:val="18"/>
                <w:lang w:val="en-US"/>
              </w:rPr>
            </w:pPr>
          </w:p>
        </w:tc>
        <w:tc>
          <w:tcPr>
            <w:tcW w:w="397" w:type="dxa"/>
          </w:tcPr>
          <w:p w14:paraId="4566DCB1" w14:textId="77777777" w:rsidR="00943323" w:rsidRPr="003214E2" w:rsidRDefault="00943323" w:rsidP="00F401B4">
            <w:pPr>
              <w:rPr>
                <w:rFonts w:ascii="Arial" w:hAnsi="Arial" w:cs="Arial"/>
                <w:sz w:val="18"/>
                <w:szCs w:val="18"/>
                <w:lang w:val="en-US"/>
              </w:rPr>
            </w:pPr>
          </w:p>
        </w:tc>
        <w:tc>
          <w:tcPr>
            <w:tcW w:w="3118" w:type="dxa"/>
          </w:tcPr>
          <w:p w14:paraId="162D42C7" w14:textId="77777777" w:rsidR="00943323" w:rsidRPr="003214E2" w:rsidRDefault="00943323" w:rsidP="00F401B4">
            <w:pPr>
              <w:rPr>
                <w:rFonts w:ascii="Arial" w:hAnsi="Arial" w:cs="Arial"/>
                <w:sz w:val="18"/>
                <w:szCs w:val="18"/>
                <w:lang w:val="en-US"/>
              </w:rPr>
            </w:pPr>
          </w:p>
        </w:tc>
      </w:tr>
    </w:tbl>
    <w:p w14:paraId="52701D6D" w14:textId="77777777" w:rsidR="000C7888" w:rsidRPr="000C7888" w:rsidRDefault="000C7888" w:rsidP="006B364F">
      <w:pPr>
        <w:pStyle w:val="Default"/>
        <w:spacing w:line="280" w:lineRule="atLeast"/>
        <w:rPr>
          <w:color w:val="221E1F"/>
          <w:sz w:val="18"/>
          <w:szCs w:val="18"/>
          <w:lang w:val="de-CH"/>
        </w:rPr>
      </w:pPr>
    </w:p>
    <w:sectPr w:rsidR="000C7888" w:rsidRPr="000C7888" w:rsidSect="00F36BD5">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B99CB" w14:textId="77777777" w:rsidR="008656EC" w:rsidRDefault="008656EC" w:rsidP="00F36BD5">
      <w:r>
        <w:separator/>
      </w:r>
    </w:p>
  </w:endnote>
  <w:endnote w:type="continuationSeparator" w:id="0">
    <w:p w14:paraId="64BB6FAD" w14:textId="77777777" w:rsidR="008656EC" w:rsidRDefault="008656EC" w:rsidP="00F3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ecca Light">
    <w:panose1 w:val="00000000000000000000"/>
    <w:charset w:val="4D"/>
    <w:family w:val="swiss"/>
    <w:notTrueType/>
    <w:pitch w:val="variable"/>
    <w:sig w:usb0="00000007" w:usb1="02000001" w:usb2="02000000" w:usb3="00000000" w:csb0="00000093"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85572" w14:textId="77777777" w:rsidR="00163752" w:rsidRDefault="001637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6B978" w14:textId="3523155C" w:rsidR="00754556" w:rsidRPr="00B42AFF" w:rsidRDefault="006E2B36" w:rsidP="003C50B9">
    <w:pPr>
      <w:pStyle w:val="Fuzeile"/>
      <w:tabs>
        <w:tab w:val="clear" w:pos="9072"/>
        <w:tab w:val="right" w:pos="10204"/>
      </w:tabs>
      <w:rPr>
        <w:rFonts w:ascii="Arial" w:hAnsi="Arial" w:cs="Arial"/>
        <w:color w:val="808080" w:themeColor="background1" w:themeShade="80"/>
        <w:sz w:val="16"/>
        <w:szCs w:val="16"/>
      </w:rPr>
    </w:pPr>
    <w:r>
      <w:rPr>
        <w:rFonts w:ascii="Arial" w:hAnsi="Arial"/>
        <w:color w:val="808080" w:themeColor="background1" w:themeShade="80"/>
        <w:sz w:val="16"/>
      </w:rPr>
      <w:t xml:space="preserve">© Regent Beleuchtungskörper AG – </w:t>
    </w:r>
    <w:r w:rsidR="00DB1F52" w:rsidRPr="00B42AFF">
      <w:rPr>
        <w:rFonts w:ascii="Arial" w:hAnsi="Arial" w:cs="Arial"/>
        <w:color w:val="808080" w:themeColor="background1" w:themeShade="80"/>
        <w:sz w:val="16"/>
        <w:szCs w:val="16"/>
      </w:rPr>
      <w:fldChar w:fldCharType="begin"/>
    </w:r>
    <w:r w:rsidR="00754556" w:rsidRPr="00B42AFF">
      <w:rPr>
        <w:rFonts w:ascii="Arial" w:hAnsi="Arial" w:cs="Arial"/>
        <w:color w:val="808080" w:themeColor="background1" w:themeShade="80"/>
        <w:sz w:val="16"/>
        <w:szCs w:val="16"/>
      </w:rPr>
      <w:instrText xml:space="preserve"> TIME \@ "dd.MM.yyyy" </w:instrText>
    </w:r>
    <w:r w:rsidR="00DB1F52" w:rsidRPr="00B42AFF">
      <w:rPr>
        <w:rFonts w:ascii="Arial" w:hAnsi="Arial" w:cs="Arial"/>
        <w:color w:val="808080" w:themeColor="background1" w:themeShade="80"/>
        <w:sz w:val="16"/>
        <w:szCs w:val="16"/>
      </w:rPr>
      <w:fldChar w:fldCharType="separate"/>
    </w:r>
    <w:r w:rsidR="00E81BD8">
      <w:rPr>
        <w:rFonts w:ascii="Arial" w:hAnsi="Arial" w:cs="Arial"/>
        <w:noProof/>
        <w:color w:val="808080" w:themeColor="background1" w:themeShade="80"/>
        <w:sz w:val="16"/>
        <w:szCs w:val="16"/>
      </w:rPr>
      <w:t>30.08.2018</w:t>
    </w:r>
    <w:r w:rsidR="00DB1F52" w:rsidRPr="00B42AFF">
      <w:rPr>
        <w:rFonts w:ascii="Arial" w:hAnsi="Arial" w:cs="Arial"/>
        <w:color w:val="808080" w:themeColor="background1" w:themeShade="80"/>
        <w:sz w:val="16"/>
        <w:szCs w:val="16"/>
      </w:rPr>
      <w:fldChar w:fldCharType="end"/>
    </w:r>
    <w:r>
      <w:tab/>
    </w:r>
    <w:r>
      <w:tab/>
    </w:r>
    <w:r w:rsidR="00DB1F52" w:rsidRPr="00B42AFF">
      <w:rPr>
        <w:rFonts w:ascii="Arial" w:hAnsi="Arial" w:cs="Arial"/>
        <w:color w:val="808080" w:themeColor="background1" w:themeShade="80"/>
        <w:sz w:val="16"/>
        <w:szCs w:val="16"/>
      </w:rPr>
      <w:fldChar w:fldCharType="begin"/>
    </w:r>
    <w:r w:rsidR="00754556" w:rsidRPr="00B42AFF">
      <w:rPr>
        <w:rFonts w:ascii="Arial" w:hAnsi="Arial" w:cs="Arial"/>
        <w:color w:val="808080" w:themeColor="background1" w:themeShade="80"/>
        <w:sz w:val="16"/>
        <w:szCs w:val="16"/>
      </w:rPr>
      <w:instrText xml:space="preserve"> PAGE   \* MERGEFORMAT </w:instrText>
    </w:r>
    <w:r w:rsidR="00DB1F52" w:rsidRPr="00B42AFF">
      <w:rPr>
        <w:rFonts w:ascii="Arial" w:hAnsi="Arial" w:cs="Arial"/>
        <w:color w:val="808080" w:themeColor="background1" w:themeShade="80"/>
        <w:sz w:val="16"/>
        <w:szCs w:val="16"/>
      </w:rPr>
      <w:fldChar w:fldCharType="separate"/>
    </w:r>
    <w:r w:rsidR="002B52DC">
      <w:rPr>
        <w:rFonts w:ascii="Arial" w:hAnsi="Arial" w:cs="Arial"/>
        <w:noProof/>
        <w:color w:val="808080" w:themeColor="background1" w:themeShade="80"/>
        <w:sz w:val="16"/>
        <w:szCs w:val="16"/>
      </w:rPr>
      <w:t>2</w:t>
    </w:r>
    <w:r w:rsidR="00DB1F52" w:rsidRPr="00B42AFF">
      <w:rPr>
        <w:rFonts w:ascii="Arial" w:hAnsi="Arial" w:cs="Arial"/>
        <w:color w:val="808080" w:themeColor="background1" w:themeShade="80"/>
        <w:sz w:val="16"/>
        <w:szCs w:val="16"/>
      </w:rPr>
      <w:fldChar w:fldCharType="end"/>
    </w:r>
    <w:r>
      <w:rPr>
        <w:rFonts w:ascii="Arial" w:hAnsi="Arial"/>
        <w:color w:val="808080" w:themeColor="background1" w:themeShade="80"/>
        <w:sz w:val="16"/>
      </w:rPr>
      <w:t>/</w:t>
    </w:r>
    <w:r w:rsidR="006D3BD5">
      <w:rPr>
        <w:rFonts w:ascii="Arial" w:hAnsi="Arial" w:cs="Arial"/>
        <w:color w:val="808080" w:themeColor="background1" w:themeShade="80"/>
        <w:sz w:val="16"/>
        <w:szCs w:val="16"/>
      </w:rPr>
      <w:fldChar w:fldCharType="begin"/>
    </w:r>
    <w:r w:rsidR="006D3BD5">
      <w:rPr>
        <w:rFonts w:ascii="Arial" w:hAnsi="Arial" w:cs="Arial"/>
        <w:color w:val="808080" w:themeColor="background1" w:themeShade="80"/>
        <w:sz w:val="16"/>
        <w:szCs w:val="16"/>
      </w:rPr>
      <w:instrText xml:space="preserve"> NUMPAGES   \* MERGEFORMAT </w:instrText>
    </w:r>
    <w:r w:rsidR="006D3BD5">
      <w:rPr>
        <w:rFonts w:ascii="Arial" w:hAnsi="Arial" w:cs="Arial"/>
        <w:color w:val="808080" w:themeColor="background1" w:themeShade="80"/>
        <w:sz w:val="16"/>
        <w:szCs w:val="16"/>
      </w:rPr>
      <w:fldChar w:fldCharType="separate"/>
    </w:r>
    <w:r w:rsidR="002B52DC">
      <w:rPr>
        <w:rFonts w:ascii="Arial" w:hAnsi="Arial" w:cs="Arial"/>
        <w:noProof/>
        <w:color w:val="808080" w:themeColor="background1" w:themeShade="80"/>
        <w:sz w:val="16"/>
        <w:szCs w:val="16"/>
      </w:rPr>
      <w:t>2</w:t>
    </w:r>
    <w:r w:rsidR="006D3BD5">
      <w:rPr>
        <w:rFonts w:ascii="Arial" w:hAnsi="Arial" w:cs="Arial"/>
        <w:color w:val="808080" w:themeColor="background1" w:themeShade="80"/>
        <w:sz w:val="16"/>
        <w:szCs w:val="16"/>
      </w:rPr>
      <w:fldChar w:fldCharType="end"/>
    </w:r>
  </w:p>
  <w:p w14:paraId="0EC5DFC4" w14:textId="77777777" w:rsidR="00D9337C" w:rsidRPr="00F36BD5" w:rsidRDefault="00D9337C" w:rsidP="003C50B9">
    <w:pPr>
      <w:pStyle w:val="Fuzeile"/>
      <w:tabs>
        <w:tab w:val="left" w:pos="10204"/>
      </w:tabs>
      <w:jc w:val="right"/>
      <w:rPr>
        <w:rFonts w:ascii="Arial" w:hAnsi="Arial" w:cs="Arial"/>
        <w:sz w:val="16"/>
        <w:szCs w:val="16"/>
      </w:rPr>
    </w:pPr>
  </w:p>
  <w:p w14:paraId="58260FA5" w14:textId="77777777" w:rsidR="00E41BD4" w:rsidRDefault="00E41BD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0D187" w14:textId="77777777" w:rsidR="00163752" w:rsidRDefault="001637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7C1A6" w14:textId="77777777" w:rsidR="008656EC" w:rsidRDefault="008656EC" w:rsidP="00F36BD5">
      <w:r>
        <w:separator/>
      </w:r>
    </w:p>
  </w:footnote>
  <w:footnote w:type="continuationSeparator" w:id="0">
    <w:p w14:paraId="7162CAFE" w14:textId="77777777" w:rsidR="008656EC" w:rsidRDefault="008656EC" w:rsidP="00F3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8509C" w14:textId="77777777" w:rsidR="00163752" w:rsidRDefault="001637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66EFE" w14:textId="77777777" w:rsidR="00D9337C" w:rsidRDefault="00D9337C" w:rsidP="00F36BD5">
    <w:pPr>
      <w:pStyle w:val="Kopfzeile"/>
      <w:jc w:val="right"/>
    </w:pPr>
    <w:r>
      <w:rPr>
        <w:noProof/>
        <w:lang w:val="de-CH" w:eastAsia="de-CH" w:bidi="ar-SA"/>
      </w:rPr>
      <w:drawing>
        <wp:inline distT="0" distB="0" distL="0" distR="0" wp14:anchorId="0CC4EFBE" wp14:editId="7A2E159A">
          <wp:extent cx="1800000" cy="376169"/>
          <wp:effectExtent l="19050" t="0" r="0" b="0"/>
          <wp:docPr id="2" name="Grafik 0" descr="Regent_Lighting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ent_Lighting_pos.jpg"/>
                  <pic:cNvPicPr/>
                </pic:nvPicPr>
                <pic:blipFill>
                  <a:blip r:embed="rId1"/>
                  <a:stretch>
                    <a:fillRect/>
                  </a:stretch>
                </pic:blipFill>
                <pic:spPr>
                  <a:xfrm>
                    <a:off x="0" y="0"/>
                    <a:ext cx="1800000" cy="376169"/>
                  </a:xfrm>
                  <a:prstGeom prst="rect">
                    <a:avLst/>
                  </a:prstGeom>
                </pic:spPr>
              </pic:pic>
            </a:graphicData>
          </a:graphic>
        </wp:inline>
      </w:drawing>
    </w:r>
  </w:p>
  <w:p w14:paraId="262CB09C" w14:textId="77777777" w:rsidR="00D9337C" w:rsidRDefault="00D9337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7162A" w14:textId="77777777" w:rsidR="00163752" w:rsidRDefault="001637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2B49A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B36AF"/>
    <w:multiLevelType w:val="hybridMultilevel"/>
    <w:tmpl w:val="F566F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3160639"/>
    <w:multiLevelType w:val="hybridMultilevel"/>
    <w:tmpl w:val="F2368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0B23BCA"/>
    <w:multiLevelType w:val="hybridMultilevel"/>
    <w:tmpl w:val="0F462D7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4352749B"/>
    <w:multiLevelType w:val="hybridMultilevel"/>
    <w:tmpl w:val="E88CF07E"/>
    <w:lvl w:ilvl="0" w:tplc="B046F004">
      <w:start w:val="1"/>
      <w:numFmt w:val="bullet"/>
      <w:pStyle w:val="00bulletpoint"/>
      <w:lvlText w:val=""/>
      <w:lvlJc w:val="left"/>
      <w:pPr>
        <w:ind w:left="1068" w:hanging="708"/>
      </w:pPr>
      <w:rPr>
        <w:rFonts w:ascii="Symbol" w:hAnsi="Symbol" w:hint="default"/>
      </w:rPr>
    </w:lvl>
    <w:lvl w:ilvl="1" w:tplc="08070003">
      <w:start w:val="1"/>
      <w:numFmt w:val="decimal"/>
      <w:lvlText w:val="%2."/>
      <w:lvlJc w:val="left"/>
      <w:pPr>
        <w:tabs>
          <w:tab w:val="num" w:pos="1440"/>
        </w:tabs>
        <w:ind w:left="1440" w:hanging="360"/>
      </w:pPr>
    </w:lvl>
    <w:lvl w:ilvl="2" w:tplc="08070005">
      <w:start w:val="1"/>
      <w:numFmt w:val="decimal"/>
      <w:lvlText w:val="%3."/>
      <w:lvlJc w:val="left"/>
      <w:pPr>
        <w:tabs>
          <w:tab w:val="num" w:pos="2160"/>
        </w:tabs>
        <w:ind w:left="2160" w:hanging="360"/>
      </w:pPr>
    </w:lvl>
    <w:lvl w:ilvl="3" w:tplc="08070001">
      <w:start w:val="1"/>
      <w:numFmt w:val="decimal"/>
      <w:lvlText w:val="%4."/>
      <w:lvlJc w:val="left"/>
      <w:pPr>
        <w:tabs>
          <w:tab w:val="num" w:pos="2880"/>
        </w:tabs>
        <w:ind w:left="2880" w:hanging="360"/>
      </w:pPr>
    </w:lvl>
    <w:lvl w:ilvl="4" w:tplc="08070003">
      <w:start w:val="1"/>
      <w:numFmt w:val="decimal"/>
      <w:lvlText w:val="%5."/>
      <w:lvlJc w:val="left"/>
      <w:pPr>
        <w:tabs>
          <w:tab w:val="num" w:pos="3600"/>
        </w:tabs>
        <w:ind w:left="3600" w:hanging="360"/>
      </w:pPr>
    </w:lvl>
    <w:lvl w:ilvl="5" w:tplc="08070005">
      <w:start w:val="1"/>
      <w:numFmt w:val="decimal"/>
      <w:lvlText w:val="%6."/>
      <w:lvlJc w:val="left"/>
      <w:pPr>
        <w:tabs>
          <w:tab w:val="num" w:pos="4320"/>
        </w:tabs>
        <w:ind w:left="4320" w:hanging="360"/>
      </w:pPr>
    </w:lvl>
    <w:lvl w:ilvl="6" w:tplc="08070001">
      <w:start w:val="1"/>
      <w:numFmt w:val="decimal"/>
      <w:lvlText w:val="%7."/>
      <w:lvlJc w:val="left"/>
      <w:pPr>
        <w:tabs>
          <w:tab w:val="num" w:pos="5040"/>
        </w:tabs>
        <w:ind w:left="5040" w:hanging="360"/>
      </w:pPr>
    </w:lvl>
    <w:lvl w:ilvl="7" w:tplc="08070003">
      <w:start w:val="1"/>
      <w:numFmt w:val="decimal"/>
      <w:lvlText w:val="%8."/>
      <w:lvlJc w:val="left"/>
      <w:pPr>
        <w:tabs>
          <w:tab w:val="num" w:pos="5760"/>
        </w:tabs>
        <w:ind w:left="5760" w:hanging="360"/>
      </w:pPr>
    </w:lvl>
    <w:lvl w:ilvl="8" w:tplc="08070005">
      <w:start w:val="1"/>
      <w:numFmt w:val="decimal"/>
      <w:lvlText w:val="%9."/>
      <w:lvlJc w:val="left"/>
      <w:pPr>
        <w:tabs>
          <w:tab w:val="num" w:pos="6480"/>
        </w:tabs>
        <w:ind w:left="6480" w:hanging="360"/>
      </w:pPr>
    </w:lvl>
  </w:abstractNum>
  <w:abstractNum w:abstractNumId="5" w15:restartNumberingAfterBreak="0">
    <w:nsid w:val="46945735"/>
    <w:multiLevelType w:val="hybridMultilevel"/>
    <w:tmpl w:val="92369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0AE5782"/>
    <w:multiLevelType w:val="hybridMultilevel"/>
    <w:tmpl w:val="C416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6927E10"/>
    <w:multiLevelType w:val="hybridMultilevel"/>
    <w:tmpl w:val="0B54DC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2"/>
  </w:num>
  <w:num w:numId="6">
    <w:abstractNumId w:val="6"/>
  </w:num>
  <w:num w:numId="7">
    <w:abstractNumId w:val="5"/>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hideSpellingErrors/>
  <w:hideGrammaticalErrors/>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4D5"/>
    <w:rsid w:val="000006FE"/>
    <w:rsid w:val="000038EA"/>
    <w:rsid w:val="000049A1"/>
    <w:rsid w:val="000114A3"/>
    <w:rsid w:val="0004000E"/>
    <w:rsid w:val="00042139"/>
    <w:rsid w:val="00052AC5"/>
    <w:rsid w:val="000B041C"/>
    <w:rsid w:val="000C7888"/>
    <w:rsid w:val="000E241F"/>
    <w:rsid w:val="000E4FD5"/>
    <w:rsid w:val="000F6C93"/>
    <w:rsid w:val="001100C8"/>
    <w:rsid w:val="00111296"/>
    <w:rsid w:val="001375B4"/>
    <w:rsid w:val="00147C61"/>
    <w:rsid w:val="00163752"/>
    <w:rsid w:val="0017199A"/>
    <w:rsid w:val="00177DFD"/>
    <w:rsid w:val="001E74A9"/>
    <w:rsid w:val="001F0B60"/>
    <w:rsid w:val="001F3475"/>
    <w:rsid w:val="001F67FC"/>
    <w:rsid w:val="00203CE6"/>
    <w:rsid w:val="00203EDA"/>
    <w:rsid w:val="00210BAC"/>
    <w:rsid w:val="00224F34"/>
    <w:rsid w:val="002477EB"/>
    <w:rsid w:val="00251FCA"/>
    <w:rsid w:val="00256B2B"/>
    <w:rsid w:val="002807BA"/>
    <w:rsid w:val="00296DCA"/>
    <w:rsid w:val="002B1477"/>
    <w:rsid w:val="002B52DC"/>
    <w:rsid w:val="002E7C79"/>
    <w:rsid w:val="00316492"/>
    <w:rsid w:val="003164F2"/>
    <w:rsid w:val="0031743D"/>
    <w:rsid w:val="00317FC7"/>
    <w:rsid w:val="0032003C"/>
    <w:rsid w:val="00324BCD"/>
    <w:rsid w:val="00357C02"/>
    <w:rsid w:val="00361D7D"/>
    <w:rsid w:val="00366F76"/>
    <w:rsid w:val="003721C3"/>
    <w:rsid w:val="00372228"/>
    <w:rsid w:val="00380C2F"/>
    <w:rsid w:val="00390239"/>
    <w:rsid w:val="00393E73"/>
    <w:rsid w:val="00396448"/>
    <w:rsid w:val="00396B56"/>
    <w:rsid w:val="003B3A55"/>
    <w:rsid w:val="003C1298"/>
    <w:rsid w:val="003C4593"/>
    <w:rsid w:val="003C50B9"/>
    <w:rsid w:val="003D7E04"/>
    <w:rsid w:val="003E3AA7"/>
    <w:rsid w:val="003E41AB"/>
    <w:rsid w:val="00467756"/>
    <w:rsid w:val="00486527"/>
    <w:rsid w:val="004B5F36"/>
    <w:rsid w:val="004C3DBB"/>
    <w:rsid w:val="004C747E"/>
    <w:rsid w:val="00500DB0"/>
    <w:rsid w:val="00552284"/>
    <w:rsid w:val="00562059"/>
    <w:rsid w:val="005647B3"/>
    <w:rsid w:val="0058255A"/>
    <w:rsid w:val="005A3CA4"/>
    <w:rsid w:val="005B64D5"/>
    <w:rsid w:val="005D70A0"/>
    <w:rsid w:val="005E4BBF"/>
    <w:rsid w:val="00692A59"/>
    <w:rsid w:val="006964CD"/>
    <w:rsid w:val="006B2A57"/>
    <w:rsid w:val="006B364F"/>
    <w:rsid w:val="006B6DB3"/>
    <w:rsid w:val="006B7F30"/>
    <w:rsid w:val="006D3BD5"/>
    <w:rsid w:val="006E2B36"/>
    <w:rsid w:val="00720E2B"/>
    <w:rsid w:val="00754556"/>
    <w:rsid w:val="00765614"/>
    <w:rsid w:val="00772A7E"/>
    <w:rsid w:val="007864C5"/>
    <w:rsid w:val="007919B3"/>
    <w:rsid w:val="007C3A68"/>
    <w:rsid w:val="0081005E"/>
    <w:rsid w:val="0081525D"/>
    <w:rsid w:val="008270E1"/>
    <w:rsid w:val="00843D40"/>
    <w:rsid w:val="00846252"/>
    <w:rsid w:val="008534E2"/>
    <w:rsid w:val="008656EC"/>
    <w:rsid w:val="00875F78"/>
    <w:rsid w:val="00876631"/>
    <w:rsid w:val="00876C97"/>
    <w:rsid w:val="00886A69"/>
    <w:rsid w:val="008B118C"/>
    <w:rsid w:val="008B1940"/>
    <w:rsid w:val="008E05DD"/>
    <w:rsid w:val="00914D81"/>
    <w:rsid w:val="009229D5"/>
    <w:rsid w:val="00943323"/>
    <w:rsid w:val="00995D28"/>
    <w:rsid w:val="009B6151"/>
    <w:rsid w:val="009C2AB8"/>
    <w:rsid w:val="009E537F"/>
    <w:rsid w:val="009E5745"/>
    <w:rsid w:val="009F151B"/>
    <w:rsid w:val="009F2007"/>
    <w:rsid w:val="009F47BA"/>
    <w:rsid w:val="00A0596E"/>
    <w:rsid w:val="00A12D2F"/>
    <w:rsid w:val="00A15395"/>
    <w:rsid w:val="00A16F5D"/>
    <w:rsid w:val="00A2524A"/>
    <w:rsid w:val="00A373A9"/>
    <w:rsid w:val="00A4154A"/>
    <w:rsid w:val="00A52DE6"/>
    <w:rsid w:val="00A53392"/>
    <w:rsid w:val="00A70002"/>
    <w:rsid w:val="00AA1A4B"/>
    <w:rsid w:val="00AA5BDB"/>
    <w:rsid w:val="00AC323A"/>
    <w:rsid w:val="00AD1A83"/>
    <w:rsid w:val="00AE043E"/>
    <w:rsid w:val="00AE32B4"/>
    <w:rsid w:val="00AF7953"/>
    <w:rsid w:val="00B018DF"/>
    <w:rsid w:val="00B102BB"/>
    <w:rsid w:val="00B131B9"/>
    <w:rsid w:val="00B207A8"/>
    <w:rsid w:val="00B419DA"/>
    <w:rsid w:val="00B443F4"/>
    <w:rsid w:val="00B5396D"/>
    <w:rsid w:val="00B542B4"/>
    <w:rsid w:val="00B832A0"/>
    <w:rsid w:val="00B87123"/>
    <w:rsid w:val="00BA0711"/>
    <w:rsid w:val="00BA3465"/>
    <w:rsid w:val="00BA4DC6"/>
    <w:rsid w:val="00BF44AF"/>
    <w:rsid w:val="00C0115D"/>
    <w:rsid w:val="00C1367E"/>
    <w:rsid w:val="00C1368A"/>
    <w:rsid w:val="00C15F0F"/>
    <w:rsid w:val="00C16B16"/>
    <w:rsid w:val="00C72AD1"/>
    <w:rsid w:val="00CD4027"/>
    <w:rsid w:val="00CD4BB4"/>
    <w:rsid w:val="00CE0B7C"/>
    <w:rsid w:val="00D20450"/>
    <w:rsid w:val="00D41DA7"/>
    <w:rsid w:val="00D5550E"/>
    <w:rsid w:val="00D764A3"/>
    <w:rsid w:val="00D8309D"/>
    <w:rsid w:val="00D9337C"/>
    <w:rsid w:val="00D97D8C"/>
    <w:rsid w:val="00DA4E9C"/>
    <w:rsid w:val="00DA6D7B"/>
    <w:rsid w:val="00DB1F52"/>
    <w:rsid w:val="00DB679B"/>
    <w:rsid w:val="00DC4373"/>
    <w:rsid w:val="00DC5C26"/>
    <w:rsid w:val="00DF1AA4"/>
    <w:rsid w:val="00E41BD4"/>
    <w:rsid w:val="00E4264B"/>
    <w:rsid w:val="00E455EB"/>
    <w:rsid w:val="00E4740A"/>
    <w:rsid w:val="00E55412"/>
    <w:rsid w:val="00E71754"/>
    <w:rsid w:val="00E81BD8"/>
    <w:rsid w:val="00EA0AF7"/>
    <w:rsid w:val="00EA3879"/>
    <w:rsid w:val="00ED3090"/>
    <w:rsid w:val="00ED6201"/>
    <w:rsid w:val="00EF27BF"/>
    <w:rsid w:val="00EF7E40"/>
    <w:rsid w:val="00F30E85"/>
    <w:rsid w:val="00F36BD5"/>
    <w:rsid w:val="00F40EE3"/>
    <w:rsid w:val="00F44CB3"/>
    <w:rsid w:val="00F44D3E"/>
    <w:rsid w:val="00F45317"/>
    <w:rsid w:val="00F77ACC"/>
    <w:rsid w:val="00F83383"/>
    <w:rsid w:val="00FA1682"/>
    <w:rsid w:val="00FC1E9B"/>
    <w:rsid w:val="00FC5F3C"/>
    <w:rsid w:val="00FC6568"/>
    <w:rsid w:val="00FD405F"/>
    <w:rsid w:val="00FE1294"/>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4C2D2F"/>
  <w15:docId w15:val="{7A9BC392-AA04-43FB-88E1-38B990D97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7663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36BD5"/>
    <w:pPr>
      <w:tabs>
        <w:tab w:val="center" w:pos="4536"/>
        <w:tab w:val="right" w:pos="9072"/>
      </w:tabs>
    </w:pPr>
  </w:style>
  <w:style w:type="character" w:customStyle="1" w:styleId="KopfzeileZchn">
    <w:name w:val="Kopfzeile Zchn"/>
    <w:basedOn w:val="Absatz-Standardschriftart"/>
    <w:link w:val="Kopfzeile"/>
    <w:uiPriority w:val="99"/>
    <w:rsid w:val="00F36BD5"/>
    <w:rPr>
      <w:lang w:val="en-GB" w:eastAsia="en-GB"/>
    </w:rPr>
  </w:style>
  <w:style w:type="paragraph" w:styleId="Fuzeile">
    <w:name w:val="footer"/>
    <w:basedOn w:val="Standard"/>
    <w:link w:val="FuzeileZchn"/>
    <w:uiPriority w:val="99"/>
    <w:unhideWhenUsed/>
    <w:rsid w:val="00F36BD5"/>
    <w:pPr>
      <w:tabs>
        <w:tab w:val="center" w:pos="4536"/>
        <w:tab w:val="right" w:pos="9072"/>
      </w:tabs>
    </w:pPr>
  </w:style>
  <w:style w:type="character" w:customStyle="1" w:styleId="FuzeileZchn">
    <w:name w:val="Fußzeile Zchn"/>
    <w:basedOn w:val="Absatz-Standardschriftart"/>
    <w:link w:val="Fuzeile"/>
    <w:uiPriority w:val="99"/>
    <w:rsid w:val="00F36BD5"/>
    <w:rPr>
      <w:lang w:val="en-GB" w:eastAsia="en-GB"/>
    </w:rPr>
  </w:style>
  <w:style w:type="paragraph" w:styleId="Sprechblasentext">
    <w:name w:val="Balloon Text"/>
    <w:basedOn w:val="Standard"/>
    <w:link w:val="SprechblasentextZchn"/>
    <w:uiPriority w:val="99"/>
    <w:semiHidden/>
    <w:unhideWhenUsed/>
    <w:rsid w:val="00F36B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6BD5"/>
    <w:rPr>
      <w:rFonts w:ascii="Tahoma" w:hAnsi="Tahoma" w:cs="Tahoma"/>
      <w:sz w:val="16"/>
      <w:szCs w:val="16"/>
      <w:lang w:val="en-GB" w:eastAsia="en-GB"/>
    </w:rPr>
  </w:style>
  <w:style w:type="paragraph" w:customStyle="1" w:styleId="Default">
    <w:name w:val="Default"/>
    <w:rsid w:val="00F36BD5"/>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F36BD5"/>
    <w:pPr>
      <w:spacing w:line="241" w:lineRule="atLeast"/>
    </w:pPr>
    <w:rPr>
      <w:color w:val="auto"/>
    </w:rPr>
  </w:style>
  <w:style w:type="character" w:customStyle="1" w:styleId="A0">
    <w:name w:val="A0"/>
    <w:uiPriority w:val="99"/>
    <w:rsid w:val="00F36BD5"/>
    <w:rPr>
      <w:color w:val="221E1F"/>
      <w:sz w:val="18"/>
      <w:szCs w:val="18"/>
    </w:rPr>
  </w:style>
  <w:style w:type="character" w:styleId="Hyperlink">
    <w:name w:val="Hyperlink"/>
    <w:basedOn w:val="Absatz-Standardschriftart"/>
    <w:uiPriority w:val="99"/>
    <w:unhideWhenUsed/>
    <w:rsid w:val="00F36BD5"/>
    <w:rPr>
      <w:color w:val="0000FF" w:themeColor="hyperlink"/>
      <w:u w:val="single"/>
    </w:rPr>
  </w:style>
  <w:style w:type="table" w:styleId="Tabellenraster">
    <w:name w:val="Table Grid"/>
    <w:basedOn w:val="NormaleTabelle"/>
    <w:uiPriority w:val="59"/>
    <w:rsid w:val="00F36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995D28"/>
    <w:rPr>
      <w:rFonts w:cs="Secca Light"/>
      <w:color w:val="221E1F"/>
      <w:sz w:val="16"/>
      <w:szCs w:val="16"/>
    </w:rPr>
  </w:style>
  <w:style w:type="paragraph" w:styleId="Listenabsatz">
    <w:name w:val="List Paragraph"/>
    <w:basedOn w:val="Standard"/>
    <w:uiPriority w:val="34"/>
    <w:qFormat/>
    <w:rsid w:val="00372228"/>
    <w:pPr>
      <w:ind w:left="720"/>
      <w:contextualSpacing/>
    </w:pPr>
  </w:style>
  <w:style w:type="paragraph" w:customStyle="1" w:styleId="00Titel18arial">
    <w:name w:val="0.0 Titel 18 arial"/>
    <w:basedOn w:val="Standard"/>
    <w:qFormat/>
    <w:rsid w:val="000114A3"/>
    <w:pPr>
      <w:spacing w:line="280" w:lineRule="atLeast"/>
    </w:pPr>
    <w:rPr>
      <w:rFonts w:ascii="Arial" w:hAnsi="Arial" w:cs="Arial"/>
      <w:b/>
      <w:sz w:val="36"/>
      <w:szCs w:val="36"/>
    </w:rPr>
  </w:style>
  <w:style w:type="paragraph" w:customStyle="1" w:styleId="00Titel0218Arial">
    <w:name w:val="0.0 Titel 02 _ 18 Arial"/>
    <w:basedOn w:val="Standard"/>
    <w:qFormat/>
    <w:rsid w:val="000114A3"/>
    <w:pPr>
      <w:spacing w:line="280" w:lineRule="atLeast"/>
    </w:pPr>
    <w:rPr>
      <w:rFonts w:ascii="Arial" w:hAnsi="Arial" w:cs="Arial"/>
      <w:sz w:val="36"/>
      <w:szCs w:val="36"/>
    </w:rPr>
  </w:style>
  <w:style w:type="paragraph" w:customStyle="1" w:styleId="00Text9arial">
    <w:name w:val="0.0 Text_9 arial"/>
    <w:basedOn w:val="Pa0"/>
    <w:qFormat/>
    <w:rsid w:val="000114A3"/>
    <w:pPr>
      <w:spacing w:line="280" w:lineRule="atLeast"/>
      <w:jc w:val="both"/>
    </w:pPr>
  </w:style>
  <w:style w:type="paragraph" w:customStyle="1" w:styleId="00Titel039arial">
    <w:name w:val="0.0 Titel 03_9 arial"/>
    <w:basedOn w:val="Standard"/>
    <w:qFormat/>
    <w:rsid w:val="000114A3"/>
    <w:pPr>
      <w:spacing w:line="280" w:lineRule="atLeast"/>
    </w:pPr>
    <w:rPr>
      <w:rFonts w:ascii="Arial" w:hAnsi="Arial" w:cs="Arial"/>
      <w:b/>
      <w:sz w:val="18"/>
      <w:szCs w:val="18"/>
    </w:rPr>
  </w:style>
  <w:style w:type="paragraph" w:customStyle="1" w:styleId="00bulletpoint">
    <w:name w:val="0.0 bulletpoint"/>
    <w:basedOn w:val="Listenabsatz"/>
    <w:qFormat/>
    <w:rsid w:val="000114A3"/>
    <w:pPr>
      <w:numPr>
        <w:numId w:val="1"/>
      </w:numPr>
      <w:spacing w:line="280" w:lineRule="atLeast"/>
    </w:pPr>
    <w:rPr>
      <w:rFonts w:ascii="Arial" w:hAnsi="Arial" w:cs="Arial"/>
      <w:color w:val="221E1F"/>
      <w:sz w:val="18"/>
      <w:szCs w:val="18"/>
    </w:rPr>
  </w:style>
  <w:style w:type="character" w:styleId="BesuchterLink">
    <w:name w:val="FollowedHyperlink"/>
    <w:basedOn w:val="Absatz-Standardschriftart"/>
    <w:uiPriority w:val="99"/>
    <w:semiHidden/>
    <w:unhideWhenUsed/>
    <w:rsid w:val="001100C8"/>
    <w:rPr>
      <w:color w:val="800080" w:themeColor="followedHyperlink"/>
      <w:u w:val="single"/>
    </w:rPr>
  </w:style>
  <w:style w:type="paragraph" w:customStyle="1" w:styleId="Features">
    <w:name w:val="Features"/>
    <w:basedOn w:val="00bulletpoint"/>
    <w:qFormat/>
    <w:rsid w:val="00B018DF"/>
    <w:pPr>
      <w:numPr>
        <w:numId w:val="0"/>
      </w:numPr>
      <w:ind w:left="284" w:hanging="284"/>
    </w:pPr>
  </w:style>
  <w:style w:type="paragraph" w:customStyle="1" w:styleId="p1">
    <w:name w:val="p1"/>
    <w:basedOn w:val="Standard"/>
    <w:rsid w:val="00B443F4"/>
    <w:rPr>
      <w:rFonts w:ascii="Helvetica" w:hAnsi="Helvetica"/>
      <w:sz w:val="15"/>
      <w:szCs w:val="15"/>
    </w:rPr>
  </w:style>
  <w:style w:type="paragraph" w:styleId="Dokumentstruktur">
    <w:name w:val="Document Map"/>
    <w:basedOn w:val="Standard"/>
    <w:link w:val="DokumentstrukturZchn"/>
    <w:uiPriority w:val="99"/>
    <w:semiHidden/>
    <w:unhideWhenUsed/>
    <w:rsid w:val="006B364F"/>
    <w:rPr>
      <w:sz w:val="24"/>
      <w:szCs w:val="24"/>
    </w:rPr>
  </w:style>
  <w:style w:type="character" w:customStyle="1" w:styleId="DokumentstrukturZchn">
    <w:name w:val="Dokumentstruktur Zchn"/>
    <w:basedOn w:val="Absatz-Standardschriftart"/>
    <w:link w:val="Dokumentstruktur"/>
    <w:uiPriority w:val="99"/>
    <w:semiHidden/>
    <w:rsid w:val="006B364F"/>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40989">
      <w:bodyDiv w:val="1"/>
      <w:marLeft w:val="0"/>
      <w:marRight w:val="0"/>
      <w:marTop w:val="0"/>
      <w:marBottom w:val="0"/>
      <w:divBdr>
        <w:top w:val="none" w:sz="0" w:space="0" w:color="auto"/>
        <w:left w:val="none" w:sz="0" w:space="0" w:color="auto"/>
        <w:bottom w:val="none" w:sz="0" w:space="0" w:color="auto"/>
        <w:right w:val="none" w:sz="0" w:space="0" w:color="auto"/>
      </w:divBdr>
    </w:div>
    <w:div w:id="107937928">
      <w:bodyDiv w:val="1"/>
      <w:marLeft w:val="0"/>
      <w:marRight w:val="0"/>
      <w:marTop w:val="0"/>
      <w:marBottom w:val="0"/>
      <w:divBdr>
        <w:top w:val="none" w:sz="0" w:space="0" w:color="auto"/>
        <w:left w:val="none" w:sz="0" w:space="0" w:color="auto"/>
        <w:bottom w:val="none" w:sz="0" w:space="0" w:color="auto"/>
        <w:right w:val="none" w:sz="0" w:space="0" w:color="auto"/>
      </w:divBdr>
    </w:div>
    <w:div w:id="774636413">
      <w:bodyDiv w:val="1"/>
      <w:marLeft w:val="0"/>
      <w:marRight w:val="0"/>
      <w:marTop w:val="0"/>
      <w:marBottom w:val="0"/>
      <w:divBdr>
        <w:top w:val="none" w:sz="0" w:space="0" w:color="auto"/>
        <w:left w:val="none" w:sz="0" w:space="0" w:color="auto"/>
        <w:bottom w:val="none" w:sz="0" w:space="0" w:color="auto"/>
        <w:right w:val="none" w:sz="0" w:space="0" w:color="auto"/>
      </w:divBdr>
    </w:div>
    <w:div w:id="790782964">
      <w:bodyDiv w:val="1"/>
      <w:marLeft w:val="0"/>
      <w:marRight w:val="0"/>
      <w:marTop w:val="0"/>
      <w:marBottom w:val="0"/>
      <w:divBdr>
        <w:top w:val="none" w:sz="0" w:space="0" w:color="auto"/>
        <w:left w:val="none" w:sz="0" w:space="0" w:color="auto"/>
        <w:bottom w:val="none" w:sz="0" w:space="0" w:color="auto"/>
        <w:right w:val="none" w:sz="0" w:space="0" w:color="auto"/>
      </w:divBdr>
    </w:div>
    <w:div w:id="1260411565">
      <w:bodyDiv w:val="1"/>
      <w:marLeft w:val="0"/>
      <w:marRight w:val="0"/>
      <w:marTop w:val="0"/>
      <w:marBottom w:val="0"/>
      <w:divBdr>
        <w:top w:val="none" w:sz="0" w:space="0" w:color="auto"/>
        <w:left w:val="none" w:sz="0" w:space="0" w:color="auto"/>
        <w:bottom w:val="none" w:sz="0" w:space="0" w:color="auto"/>
        <w:right w:val="none" w:sz="0" w:space="0" w:color="auto"/>
      </w:divBdr>
    </w:div>
    <w:div w:id="1323044639">
      <w:bodyDiv w:val="1"/>
      <w:marLeft w:val="0"/>
      <w:marRight w:val="0"/>
      <w:marTop w:val="0"/>
      <w:marBottom w:val="0"/>
      <w:divBdr>
        <w:top w:val="none" w:sz="0" w:space="0" w:color="auto"/>
        <w:left w:val="none" w:sz="0" w:space="0" w:color="auto"/>
        <w:bottom w:val="none" w:sz="0" w:space="0" w:color="auto"/>
        <w:right w:val="none" w:sz="0" w:space="0" w:color="auto"/>
      </w:divBdr>
    </w:div>
    <w:div w:id="1450708879">
      <w:bodyDiv w:val="1"/>
      <w:marLeft w:val="0"/>
      <w:marRight w:val="0"/>
      <w:marTop w:val="0"/>
      <w:marBottom w:val="0"/>
      <w:divBdr>
        <w:top w:val="none" w:sz="0" w:space="0" w:color="auto"/>
        <w:left w:val="none" w:sz="0" w:space="0" w:color="auto"/>
        <w:bottom w:val="none" w:sz="0" w:space="0" w:color="auto"/>
        <w:right w:val="none" w:sz="0" w:space="0" w:color="auto"/>
      </w:divBdr>
    </w:div>
    <w:div w:id="1772968976">
      <w:bodyDiv w:val="1"/>
      <w:marLeft w:val="0"/>
      <w:marRight w:val="0"/>
      <w:marTop w:val="0"/>
      <w:marBottom w:val="0"/>
      <w:divBdr>
        <w:top w:val="none" w:sz="0" w:space="0" w:color="auto"/>
        <w:left w:val="none" w:sz="0" w:space="0" w:color="auto"/>
        <w:bottom w:val="none" w:sz="0" w:space="0" w:color="auto"/>
        <w:right w:val="none" w:sz="0" w:space="0" w:color="auto"/>
      </w:divBdr>
    </w:div>
    <w:div w:id="202921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keting-kommunikation@regent.ch?subject=Press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regent.ch"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D8C01D27</Template>
  <TotalTime>0</TotalTime>
  <Pages>2</Pages>
  <Words>880</Words>
  <Characters>4801</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Regent AG</Company>
  <LinksUpToDate>false</LinksUpToDate>
  <CharactersWithSpaces>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dc:creator>
  <cp:lastModifiedBy>Opolka, Michael</cp:lastModifiedBy>
  <cp:revision>12</cp:revision>
  <cp:lastPrinted>2017-10-18T13:47:00Z</cp:lastPrinted>
  <dcterms:created xsi:type="dcterms:W3CDTF">2017-10-25T16:27:00Z</dcterms:created>
  <dcterms:modified xsi:type="dcterms:W3CDTF">2018-08-30T16:49:00Z</dcterms:modified>
</cp:coreProperties>
</file>