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1E5F09E4" w:rsidR="00F36BD5" w:rsidRPr="00F205AA" w:rsidRDefault="00F36BD5" w:rsidP="00C94580">
      <w:pPr>
        <w:rPr>
          <w:rFonts w:ascii="Arial" w:hAnsi="Arial" w:cs="Arial"/>
          <w:lang w:val="de-CH"/>
        </w:rPr>
      </w:pPr>
    </w:p>
    <w:p w14:paraId="4582AD24" w14:textId="44B76780" w:rsidR="00F36BD5" w:rsidRPr="00F205AA" w:rsidRDefault="00EF7E40" w:rsidP="009C2AB8">
      <w:pPr>
        <w:pStyle w:val="00Titel18arial"/>
        <w:rPr>
          <w:sz w:val="18"/>
          <w:szCs w:val="18"/>
          <w:lang w:val="de-CH"/>
        </w:rPr>
      </w:pPr>
      <w:r w:rsidRPr="00F205AA">
        <w:rPr>
          <w:sz w:val="18"/>
          <w:szCs w:val="18"/>
          <w:lang w:val="de-CH"/>
        </w:rPr>
        <w:t>PRESSEMITTEILUNG</w:t>
      </w:r>
    </w:p>
    <w:p w14:paraId="168B3F80" w14:textId="651A50E0" w:rsidR="0026651A" w:rsidRPr="00F205AA" w:rsidRDefault="0026651A" w:rsidP="00645C06">
      <w:pPr>
        <w:pStyle w:val="Default"/>
        <w:spacing w:line="400" w:lineRule="exact"/>
        <w:rPr>
          <w:b/>
          <w:color w:val="auto"/>
          <w:sz w:val="36"/>
          <w:szCs w:val="36"/>
        </w:rPr>
      </w:pPr>
    </w:p>
    <w:p w14:paraId="461DE6A1" w14:textId="7C28677F" w:rsidR="003E41AB" w:rsidRPr="00F205AA" w:rsidRDefault="0026651A" w:rsidP="00645C06">
      <w:pPr>
        <w:pStyle w:val="Default"/>
        <w:spacing w:line="400" w:lineRule="exact"/>
        <w:rPr>
          <w:color w:val="auto"/>
          <w:sz w:val="36"/>
          <w:szCs w:val="36"/>
        </w:rPr>
      </w:pPr>
      <w:r w:rsidRPr="00F205AA">
        <w:rPr>
          <w:b/>
          <w:color w:val="auto"/>
          <w:sz w:val="36"/>
          <w:szCs w:val="36"/>
        </w:rPr>
        <w:t>Ein Klassiker wird neu gedacht</w:t>
      </w:r>
      <w:r w:rsidR="00645C06" w:rsidRPr="00F205AA">
        <w:rPr>
          <w:b/>
          <w:color w:val="auto"/>
          <w:sz w:val="36"/>
          <w:szCs w:val="36"/>
        </w:rPr>
        <w:t>.</w:t>
      </w:r>
      <w:r w:rsidRPr="00F205AA">
        <w:rPr>
          <w:b/>
          <w:color w:val="auto"/>
          <w:sz w:val="36"/>
          <w:szCs w:val="36"/>
        </w:rPr>
        <w:t xml:space="preserve"> Channel S Up </w:t>
      </w:r>
      <w:r w:rsidR="00705C6B" w:rsidRPr="00F205AA">
        <w:rPr>
          <w:b/>
          <w:color w:val="auto"/>
          <w:sz w:val="36"/>
          <w:szCs w:val="36"/>
        </w:rPr>
        <w:t xml:space="preserve">C-LED </w:t>
      </w:r>
      <w:r w:rsidRPr="00F205AA">
        <w:rPr>
          <w:b/>
          <w:color w:val="auto"/>
          <w:sz w:val="36"/>
          <w:szCs w:val="36"/>
        </w:rPr>
        <w:t>präsentiert sich schlank und effizient in neuer Generation.</w:t>
      </w:r>
    </w:p>
    <w:p w14:paraId="04258D94" w14:textId="33212CC9" w:rsidR="00EF7E40" w:rsidRPr="00F205AA" w:rsidRDefault="00EF7E40" w:rsidP="00492708">
      <w:pPr>
        <w:pStyle w:val="Default"/>
        <w:spacing w:line="280" w:lineRule="atLeast"/>
        <w:rPr>
          <w:color w:val="auto"/>
          <w:sz w:val="18"/>
          <w:szCs w:val="18"/>
        </w:rPr>
      </w:pPr>
    </w:p>
    <w:p w14:paraId="2A25A424" w14:textId="3B5DB8CB" w:rsidR="00CD632A" w:rsidRPr="00F205AA" w:rsidRDefault="00705C6B" w:rsidP="00722B0F">
      <w:pPr>
        <w:autoSpaceDE w:val="0"/>
        <w:autoSpaceDN w:val="0"/>
        <w:adjustRightInd w:val="0"/>
        <w:spacing w:line="360" w:lineRule="auto"/>
        <w:rPr>
          <w:rStyle w:val="A0"/>
          <w:rFonts w:ascii="Arial" w:hAnsi="Arial" w:cs="Arial"/>
          <w:color w:val="auto"/>
          <w:lang w:val="de-CH" w:eastAsia="de-CH"/>
        </w:rPr>
      </w:pPr>
      <w:r w:rsidRPr="00F205AA">
        <w:rPr>
          <w:rStyle w:val="A0"/>
          <w:rFonts w:ascii="Arial" w:hAnsi="Arial" w:cs="Arial"/>
          <w:color w:val="auto"/>
          <w:lang w:val="de-CH" w:eastAsia="de-CH"/>
        </w:rPr>
        <w:t>«S» wie schlank, «Up» wie zusätzliches Indirektlicht, «C-LED» wie bürotauglich. Die neue Pendelleuchte ist die viel schlankere Version der bewährten Lichtlinie Channel und bietet nu</w:t>
      </w:r>
      <w:r w:rsidR="00CD632A" w:rsidRPr="00F205AA">
        <w:rPr>
          <w:rStyle w:val="A0"/>
          <w:rFonts w:ascii="Arial" w:hAnsi="Arial" w:cs="Arial"/>
          <w:color w:val="auto"/>
          <w:lang w:val="de-CH" w:eastAsia="de-CH"/>
        </w:rPr>
        <w:t xml:space="preserve">n zusätzliches indirektes Licht, welches für angenehme Deckenaufhellung sorgt. </w:t>
      </w:r>
    </w:p>
    <w:p w14:paraId="474534A4" w14:textId="0751CAEF" w:rsidR="001760C0" w:rsidRPr="00F205AA" w:rsidRDefault="00CD632A" w:rsidP="00722B0F">
      <w:pPr>
        <w:autoSpaceDE w:val="0"/>
        <w:autoSpaceDN w:val="0"/>
        <w:adjustRightInd w:val="0"/>
        <w:spacing w:line="360" w:lineRule="auto"/>
        <w:rPr>
          <w:rStyle w:val="A0"/>
          <w:rFonts w:ascii="Arial" w:hAnsi="Arial" w:cs="Arial"/>
          <w:color w:val="auto"/>
          <w:lang w:val="de-CH" w:eastAsia="de-CH"/>
        </w:rPr>
      </w:pPr>
      <w:r w:rsidRPr="00F205AA">
        <w:rPr>
          <w:rStyle w:val="A0"/>
          <w:rFonts w:ascii="Arial" w:hAnsi="Arial" w:cs="Arial"/>
          <w:color w:val="auto"/>
          <w:lang w:val="de-CH" w:eastAsia="de-CH"/>
        </w:rPr>
        <w:t xml:space="preserve">Mit nur 65 mm Breite und 71 mm Höhe ist </w:t>
      </w:r>
      <w:r w:rsidR="00EC3934" w:rsidRPr="00F205AA">
        <w:rPr>
          <w:rStyle w:val="A0"/>
          <w:rFonts w:ascii="Arial" w:hAnsi="Arial" w:cs="Arial"/>
          <w:color w:val="auto"/>
          <w:lang w:val="de-CH" w:eastAsia="de-CH"/>
        </w:rPr>
        <w:t>die</w:t>
      </w:r>
      <w:r w:rsidR="00705C6B" w:rsidRPr="00F205AA">
        <w:rPr>
          <w:rStyle w:val="A0"/>
          <w:rFonts w:ascii="Arial" w:hAnsi="Arial" w:cs="Arial"/>
          <w:color w:val="auto"/>
          <w:lang w:val="de-CH" w:eastAsia="de-CH"/>
        </w:rPr>
        <w:t xml:space="preserve"> Querschnittsfläche </w:t>
      </w:r>
      <w:r w:rsidR="00EC3934" w:rsidRPr="00F205AA">
        <w:rPr>
          <w:rStyle w:val="A0"/>
          <w:rFonts w:ascii="Arial" w:hAnsi="Arial" w:cs="Arial"/>
          <w:color w:val="auto"/>
          <w:lang w:val="de-CH" w:eastAsia="de-CH"/>
        </w:rPr>
        <w:t xml:space="preserve">der Channel S Up </w:t>
      </w:r>
      <w:r w:rsidR="00705C6B" w:rsidRPr="00F205AA">
        <w:rPr>
          <w:rStyle w:val="A0"/>
          <w:rFonts w:ascii="Arial" w:hAnsi="Arial" w:cs="Arial"/>
          <w:color w:val="auto"/>
          <w:lang w:val="de-CH" w:eastAsia="de-CH"/>
        </w:rPr>
        <w:t>fast 50 % kleiner</w:t>
      </w:r>
      <w:r w:rsidRPr="00F205AA">
        <w:rPr>
          <w:rStyle w:val="A0"/>
          <w:rFonts w:ascii="Arial" w:hAnsi="Arial" w:cs="Arial"/>
          <w:color w:val="auto"/>
          <w:lang w:val="de-CH" w:eastAsia="de-CH"/>
        </w:rPr>
        <w:t xml:space="preserve"> als bei der Channel</w:t>
      </w:r>
      <w:r w:rsidR="00705C6B" w:rsidRPr="00F205AA">
        <w:rPr>
          <w:rStyle w:val="A0"/>
          <w:rFonts w:ascii="Arial" w:hAnsi="Arial" w:cs="Arial"/>
          <w:color w:val="auto"/>
          <w:lang w:val="de-CH" w:eastAsia="de-CH"/>
        </w:rPr>
        <w:t xml:space="preserve">, </w:t>
      </w:r>
      <w:r w:rsidR="00722B0F">
        <w:rPr>
          <w:rStyle w:val="A0"/>
          <w:rFonts w:ascii="Arial" w:hAnsi="Arial" w:cs="Arial"/>
          <w:color w:val="auto"/>
          <w:lang w:val="de-CH" w:eastAsia="de-CH"/>
        </w:rPr>
        <w:br/>
      </w:r>
      <w:r w:rsidR="00705C6B" w:rsidRPr="00F205AA">
        <w:rPr>
          <w:rStyle w:val="A0"/>
          <w:rFonts w:ascii="Arial" w:hAnsi="Arial" w:cs="Arial"/>
          <w:color w:val="auto"/>
          <w:lang w:val="de-CH" w:eastAsia="de-CH"/>
        </w:rPr>
        <w:t>womit sie sich noch eleganter in die Architektur einfügt. Mit ihrem indirekten Licht verbessert sie die Arbeitsplatzergonomie und eröffnet neue Möglichkeiten der Lichtgestaltung. Kompromisslos erfüllt sie dabei alle Normvorgaben für die Arbeitsplatzbeleuchtung. Egal ob als einzelne Pendelleuchte oder als System – sie sorgt in jedem Raum für beste Umgebungsbedingungen.</w:t>
      </w:r>
      <w:r w:rsidR="003250F5" w:rsidRPr="00F205AA">
        <w:rPr>
          <w:rStyle w:val="A0"/>
          <w:rFonts w:ascii="Arial" w:hAnsi="Arial" w:cs="Arial"/>
          <w:color w:val="auto"/>
          <w:lang w:val="de-CH" w:eastAsia="de-CH"/>
        </w:rPr>
        <w:t xml:space="preserve"> </w:t>
      </w:r>
    </w:p>
    <w:p w14:paraId="272D24FE" w14:textId="42503642" w:rsidR="00C94580" w:rsidRPr="00F205AA" w:rsidRDefault="001760C0" w:rsidP="00722B0F">
      <w:pPr>
        <w:autoSpaceDE w:val="0"/>
        <w:autoSpaceDN w:val="0"/>
        <w:adjustRightInd w:val="0"/>
        <w:spacing w:line="360" w:lineRule="auto"/>
        <w:rPr>
          <w:rStyle w:val="A0"/>
          <w:rFonts w:ascii="Arial" w:hAnsi="Arial" w:cs="Arial"/>
          <w:color w:val="auto"/>
          <w:lang w:val="de-CH" w:eastAsia="de-CH"/>
        </w:rPr>
      </w:pPr>
      <w:r w:rsidRPr="00F205AA">
        <w:rPr>
          <w:rStyle w:val="A0"/>
          <w:rFonts w:ascii="Arial" w:hAnsi="Arial" w:cs="Arial"/>
          <w:color w:val="auto"/>
          <w:lang w:val="de-CH" w:eastAsia="de-CH"/>
        </w:rPr>
        <w:t xml:space="preserve">Das Tragprofil sowie die eingelassenen Stirnseiten ohne Schrauben sind aus hochwertigem Aluminium gefertigt und unterstreichen die Ästhetik der Lichtlinie. </w:t>
      </w:r>
      <w:r w:rsidR="003250F5" w:rsidRPr="00F205AA">
        <w:rPr>
          <w:rStyle w:val="A0"/>
          <w:rFonts w:ascii="Arial" w:hAnsi="Arial" w:cs="Arial"/>
          <w:color w:val="auto"/>
          <w:lang w:val="de-CH" w:eastAsia="de-CH"/>
        </w:rPr>
        <w:t xml:space="preserve">Die Lichteinsätze sind </w:t>
      </w:r>
      <w:r w:rsidR="00EC3934" w:rsidRPr="00F205AA">
        <w:rPr>
          <w:rStyle w:val="A0"/>
          <w:rFonts w:ascii="Arial" w:hAnsi="Arial" w:cs="Arial"/>
          <w:color w:val="auto"/>
          <w:lang w:val="de-CH" w:eastAsia="de-CH"/>
        </w:rPr>
        <w:t>in den Lichtfarben</w:t>
      </w:r>
      <w:r w:rsidR="003250F5" w:rsidRPr="00F205AA">
        <w:rPr>
          <w:rStyle w:val="A0"/>
          <w:rFonts w:ascii="Arial" w:hAnsi="Arial" w:cs="Arial"/>
          <w:color w:val="auto"/>
          <w:lang w:val="de-CH" w:eastAsia="de-CH"/>
        </w:rPr>
        <w:t xml:space="preserve"> neutralweiss 4000 K oder warmweiss 3000 K erhältlich</w:t>
      </w:r>
      <w:r w:rsidR="0026651A" w:rsidRPr="00F205AA">
        <w:rPr>
          <w:rStyle w:val="A0"/>
          <w:rFonts w:ascii="Arial" w:hAnsi="Arial" w:cs="Arial"/>
          <w:color w:val="auto"/>
          <w:lang w:val="de-CH" w:eastAsia="de-CH"/>
        </w:rPr>
        <w:t>.</w:t>
      </w:r>
      <w:r w:rsidR="003250F5" w:rsidRPr="00F205AA">
        <w:rPr>
          <w:rStyle w:val="A0"/>
          <w:rFonts w:ascii="Arial" w:hAnsi="Arial" w:cs="Arial"/>
          <w:color w:val="auto"/>
          <w:lang w:val="de-CH" w:eastAsia="de-CH"/>
        </w:rPr>
        <w:t xml:space="preserve"> Auch eine Version mit wählbarer Farbtemperatur zwischen 2700 K und 6500 K steht zur Verfügung</w:t>
      </w:r>
      <w:r w:rsidR="00B7217F" w:rsidRPr="00F205AA">
        <w:rPr>
          <w:rStyle w:val="A0"/>
          <w:rFonts w:ascii="Arial" w:hAnsi="Arial" w:cs="Arial"/>
          <w:color w:val="auto"/>
          <w:lang w:val="de-CH" w:eastAsia="de-CH"/>
        </w:rPr>
        <w:t>. Sie</w:t>
      </w:r>
      <w:r w:rsidRPr="00F205AA">
        <w:rPr>
          <w:rStyle w:val="A0"/>
          <w:rFonts w:ascii="Arial" w:hAnsi="Arial" w:cs="Arial"/>
          <w:color w:val="auto"/>
          <w:lang w:val="de-CH" w:eastAsia="de-CH"/>
        </w:rPr>
        <w:t xml:space="preserve"> </w:t>
      </w:r>
      <w:r w:rsidR="003250F5" w:rsidRPr="00F205AA">
        <w:rPr>
          <w:rStyle w:val="A0"/>
          <w:rFonts w:ascii="Arial" w:hAnsi="Arial" w:cs="Arial"/>
          <w:color w:val="auto"/>
          <w:lang w:val="de-CH" w:eastAsia="de-CH"/>
        </w:rPr>
        <w:t>ermöglicht den stufenlosen Wechsel zwischen warmweissem und kaltweissem Licht</w:t>
      </w:r>
      <w:r w:rsidR="00705C6B" w:rsidRPr="00F205AA">
        <w:rPr>
          <w:rStyle w:val="A0"/>
          <w:rFonts w:ascii="Arial" w:hAnsi="Arial" w:cs="Arial"/>
          <w:color w:val="auto"/>
          <w:lang w:val="de-CH" w:eastAsia="de-CH"/>
        </w:rPr>
        <w:t xml:space="preserve"> und kann </w:t>
      </w:r>
      <w:r w:rsidRPr="00F205AA">
        <w:rPr>
          <w:rStyle w:val="A0"/>
          <w:rFonts w:ascii="Arial" w:hAnsi="Arial" w:cs="Arial"/>
          <w:color w:val="auto"/>
          <w:lang w:val="de-CH" w:eastAsia="de-CH"/>
        </w:rPr>
        <w:t xml:space="preserve">- </w:t>
      </w:r>
      <w:r w:rsidR="00705C6B" w:rsidRPr="00F205AA">
        <w:rPr>
          <w:rStyle w:val="A0"/>
          <w:rFonts w:ascii="Arial" w:hAnsi="Arial" w:cs="Arial"/>
          <w:color w:val="auto"/>
          <w:lang w:val="de-CH" w:eastAsia="de-CH"/>
        </w:rPr>
        <w:t xml:space="preserve">bei entsprechender Programmierung von Farbverläufen </w:t>
      </w:r>
      <w:r w:rsidRPr="00F205AA">
        <w:rPr>
          <w:rStyle w:val="A0"/>
          <w:rFonts w:ascii="Arial" w:hAnsi="Arial" w:cs="Arial"/>
          <w:color w:val="auto"/>
          <w:lang w:val="de-CH" w:eastAsia="de-CH"/>
        </w:rPr>
        <w:t xml:space="preserve">- </w:t>
      </w:r>
      <w:r w:rsidR="00705C6B" w:rsidRPr="00F205AA">
        <w:rPr>
          <w:rStyle w:val="A0"/>
          <w:rFonts w:ascii="Arial" w:hAnsi="Arial" w:cs="Arial"/>
          <w:color w:val="auto"/>
          <w:lang w:val="de-CH" w:eastAsia="de-CH"/>
        </w:rPr>
        <w:t xml:space="preserve">das Wohlbefinden </w:t>
      </w:r>
      <w:r w:rsidRPr="00F205AA">
        <w:rPr>
          <w:rStyle w:val="A0"/>
          <w:rFonts w:ascii="Arial" w:hAnsi="Arial" w:cs="Arial"/>
          <w:color w:val="auto"/>
          <w:lang w:val="de-CH" w:eastAsia="de-CH"/>
        </w:rPr>
        <w:t>des Nutzers steigern</w:t>
      </w:r>
      <w:r w:rsidR="00CD632A" w:rsidRPr="00F205AA">
        <w:rPr>
          <w:rStyle w:val="A0"/>
          <w:rFonts w:ascii="Arial" w:hAnsi="Arial" w:cs="Arial"/>
          <w:color w:val="auto"/>
          <w:lang w:val="de-CH" w:eastAsia="de-CH"/>
        </w:rPr>
        <w:t>.</w:t>
      </w:r>
    </w:p>
    <w:p w14:paraId="60B65DC3" w14:textId="64B82091" w:rsidR="0026651A" w:rsidRPr="00F205AA" w:rsidRDefault="0026651A" w:rsidP="0026651A">
      <w:pPr>
        <w:pStyle w:val="Default"/>
        <w:spacing w:line="280" w:lineRule="atLeast"/>
        <w:rPr>
          <w:color w:val="auto"/>
          <w:sz w:val="18"/>
          <w:szCs w:val="18"/>
        </w:rPr>
      </w:pPr>
    </w:p>
    <w:p w14:paraId="75FF0C1E" w14:textId="58FC93F5" w:rsidR="001760C0" w:rsidRPr="00F205AA" w:rsidRDefault="00722B0F" w:rsidP="001760C0">
      <w:pPr>
        <w:pStyle w:val="Default"/>
        <w:spacing w:after="120" w:line="280" w:lineRule="atLeast"/>
        <w:rPr>
          <w:b/>
          <w:color w:val="auto"/>
          <w:sz w:val="18"/>
          <w:szCs w:val="18"/>
        </w:rPr>
      </w:pPr>
      <w:r w:rsidRPr="00F205AA">
        <w:rPr>
          <w:b/>
          <w:color w:val="auto"/>
          <w:sz w:val="18"/>
          <w:szCs w:val="18"/>
        </w:rPr>
        <w:t>FEATURES</w:t>
      </w:r>
    </w:p>
    <w:p w14:paraId="314B2422" w14:textId="3C069374" w:rsidR="00CD632A" w:rsidRPr="00F205AA" w:rsidRDefault="00CD632A"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rPr>
        <w:t>Als Einzelleuchte oder Systemleuchte erhältlich</w:t>
      </w:r>
    </w:p>
    <w:p w14:paraId="5480C213" w14:textId="3762C6DC" w:rsidR="001760C0" w:rsidRPr="00F205AA" w:rsidRDefault="001760C0"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lang w:val="de-CH" w:eastAsia="de-CH"/>
        </w:rPr>
        <w:t>Bürotaugliche mikroprismatische Optik mit UGR ≤ 19; Lmax ≥ 65° ≤ 3000 cd/m²</w:t>
      </w:r>
    </w:p>
    <w:p w14:paraId="594D5A6B" w14:textId="26AFB8C5" w:rsidR="001760C0" w:rsidRPr="00F205AA" w:rsidRDefault="001760C0"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lang w:val="de-CH" w:eastAsia="de-CH"/>
        </w:rPr>
        <w:t>Tragprofil und Stirnseiten aus Aluminium, natur eloxiert</w:t>
      </w:r>
    </w:p>
    <w:p w14:paraId="6D098749" w14:textId="7F94A6A1" w:rsidR="00CD632A" w:rsidRPr="00F205AA" w:rsidRDefault="00CD632A" w:rsidP="00722B0F">
      <w:pPr>
        <w:pStyle w:val="Listenabsatz"/>
        <w:numPr>
          <w:ilvl w:val="0"/>
          <w:numId w:val="32"/>
        </w:numPr>
        <w:autoSpaceDE w:val="0"/>
        <w:autoSpaceDN w:val="0"/>
        <w:adjustRightInd w:val="0"/>
        <w:spacing w:line="360" w:lineRule="auto"/>
        <w:ind w:left="284" w:hanging="284"/>
        <w:rPr>
          <w:rFonts w:ascii="Arial" w:hAnsi="Arial" w:cs="Arial"/>
          <w:sz w:val="18"/>
          <w:szCs w:val="18"/>
          <w:lang w:val="de-CH" w:eastAsia="de-CH"/>
        </w:rPr>
      </w:pPr>
      <w:r w:rsidRPr="00F205AA">
        <w:rPr>
          <w:rFonts w:ascii="Arial" w:hAnsi="Arial" w:cs="Arial"/>
          <w:sz w:val="18"/>
          <w:szCs w:val="18"/>
          <w:lang w:val="de-CH" w:eastAsia="de-CH"/>
        </w:rPr>
        <w:t>Eingelassene Stirnseiten bieten visuell unterbrechungsfreie Seitenfl</w:t>
      </w:r>
      <w:r w:rsidR="005F0A7D" w:rsidRPr="00F205AA">
        <w:rPr>
          <w:rFonts w:ascii="Arial" w:hAnsi="Arial" w:cs="Arial"/>
          <w:sz w:val="18"/>
          <w:szCs w:val="18"/>
          <w:lang w:val="de-CH" w:eastAsia="de-CH"/>
        </w:rPr>
        <w:t>ä</w:t>
      </w:r>
      <w:r w:rsidRPr="00F205AA">
        <w:rPr>
          <w:rFonts w:ascii="Arial" w:hAnsi="Arial" w:cs="Arial"/>
          <w:sz w:val="18"/>
          <w:szCs w:val="18"/>
          <w:lang w:val="de-CH" w:eastAsia="de-CH"/>
        </w:rPr>
        <w:t>chen</w:t>
      </w:r>
    </w:p>
    <w:p w14:paraId="5264EEF5" w14:textId="1547DA0D" w:rsidR="001760C0" w:rsidRPr="00F205AA" w:rsidRDefault="001760C0"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lang w:val="en-GB" w:eastAsia="de-CH"/>
        </w:rPr>
        <w:t>Ohne sichtbare Schrauben</w:t>
      </w:r>
    </w:p>
    <w:p w14:paraId="0D6B555C" w14:textId="14B5CCCC" w:rsidR="001760C0" w:rsidRPr="00F205AA" w:rsidRDefault="001760C0"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lang w:val="de-CH" w:eastAsia="de-CH"/>
        </w:rPr>
        <w:t>Hoher Leuchtenlichtstrom: bis zu 1500 lm Direktlichtanteil pro Meter</w:t>
      </w:r>
    </w:p>
    <w:p w14:paraId="0DB5CFD4" w14:textId="190875C3" w:rsidR="00CD632A" w:rsidRPr="00F205AA" w:rsidRDefault="00CD632A" w:rsidP="00722B0F">
      <w:pPr>
        <w:pStyle w:val="Listenabsatz"/>
        <w:numPr>
          <w:ilvl w:val="0"/>
          <w:numId w:val="32"/>
        </w:numPr>
        <w:autoSpaceDE w:val="0"/>
        <w:autoSpaceDN w:val="0"/>
        <w:adjustRightInd w:val="0"/>
        <w:spacing w:line="360" w:lineRule="auto"/>
        <w:ind w:left="284" w:hanging="284"/>
        <w:rPr>
          <w:rFonts w:ascii="Arial" w:hAnsi="Arial" w:cs="Arial"/>
          <w:sz w:val="18"/>
          <w:szCs w:val="18"/>
          <w:lang w:val="de-CH" w:eastAsia="de-CH"/>
        </w:rPr>
      </w:pPr>
      <w:r w:rsidRPr="00F205AA">
        <w:rPr>
          <w:rFonts w:ascii="Arial" w:hAnsi="Arial" w:cs="Arial"/>
          <w:sz w:val="18"/>
          <w:szCs w:val="18"/>
          <w:lang w:val="de-CH" w:eastAsia="de-CH"/>
        </w:rPr>
        <w:t>1/3 direktes Licht, 2/3 indirektes Licht</w:t>
      </w:r>
    </w:p>
    <w:p w14:paraId="02CB4023" w14:textId="1F46F725" w:rsidR="00CD632A" w:rsidRPr="00F205AA" w:rsidRDefault="001760C0" w:rsidP="00722B0F">
      <w:pPr>
        <w:pStyle w:val="Listenabsatz"/>
        <w:numPr>
          <w:ilvl w:val="0"/>
          <w:numId w:val="32"/>
        </w:numPr>
        <w:autoSpaceDE w:val="0"/>
        <w:autoSpaceDN w:val="0"/>
        <w:adjustRightInd w:val="0"/>
        <w:spacing w:line="360" w:lineRule="auto"/>
        <w:ind w:left="284" w:hanging="284"/>
        <w:rPr>
          <w:rFonts w:ascii="Arial" w:hAnsi="Arial" w:cs="Arial"/>
          <w:sz w:val="18"/>
          <w:szCs w:val="18"/>
        </w:rPr>
      </w:pPr>
      <w:r w:rsidRPr="00F205AA">
        <w:rPr>
          <w:rFonts w:ascii="Arial" w:hAnsi="Arial" w:cs="Arial"/>
          <w:sz w:val="18"/>
          <w:szCs w:val="18"/>
          <w:lang w:val="en-GB" w:eastAsia="de-CH"/>
        </w:rPr>
        <w:t>Farbtemperaturen: 3000 K, 4000 K, 2700–6500 K</w:t>
      </w:r>
    </w:p>
    <w:p w14:paraId="63BC28DE" w14:textId="1C6F3E3A" w:rsidR="00705C6B" w:rsidRPr="00F205AA" w:rsidRDefault="00705C6B" w:rsidP="0026651A">
      <w:pPr>
        <w:pStyle w:val="Default"/>
        <w:spacing w:line="280" w:lineRule="atLeast"/>
        <w:rPr>
          <w:color w:val="auto"/>
          <w:sz w:val="18"/>
          <w:szCs w:val="18"/>
        </w:rPr>
      </w:pPr>
    </w:p>
    <w:p w14:paraId="4F37FD65" w14:textId="034ACC42" w:rsidR="0026651A" w:rsidRPr="00F205AA" w:rsidRDefault="0026651A" w:rsidP="0026651A">
      <w:pPr>
        <w:pStyle w:val="Default"/>
        <w:spacing w:line="280" w:lineRule="atLeast"/>
        <w:rPr>
          <w:color w:val="auto"/>
          <w:sz w:val="18"/>
          <w:szCs w:val="18"/>
        </w:rPr>
      </w:pPr>
    </w:p>
    <w:p w14:paraId="41BA538C" w14:textId="77777777" w:rsidR="00722B0F" w:rsidRPr="009E783D" w:rsidRDefault="00722B0F" w:rsidP="00722B0F">
      <w:pPr>
        <w:pStyle w:val="00Titel039arial"/>
      </w:pPr>
      <w:r w:rsidRPr="009E783D">
        <w:t xml:space="preserve">ÜBER REGENT </w:t>
      </w:r>
    </w:p>
    <w:p w14:paraId="24240212" w14:textId="77777777" w:rsidR="00722B0F" w:rsidRPr="00306227" w:rsidRDefault="00722B0F" w:rsidP="00722B0F">
      <w:pPr>
        <w:pStyle w:val="Default"/>
        <w:spacing w:line="280" w:lineRule="atLeast"/>
        <w:rPr>
          <w:rStyle w:val="A0"/>
        </w:rPr>
      </w:pPr>
      <w:r w:rsidRPr="00306227">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w:t>
      </w:r>
      <w:r>
        <w:rPr>
          <w:rStyle w:val="A0"/>
        </w:rPr>
        <w:t xml:space="preserve">unsere Experten </w:t>
      </w:r>
      <w:r w:rsidRPr="00306227">
        <w:rPr>
          <w:rStyle w:val="A0"/>
        </w:rPr>
        <w:t>Lichtplaner, Architekten, Installateure sowie Endkunden. Unser Ethos ist es, neue technologische Möglichkeiten zu erforschen, um intuitiv</w:t>
      </w:r>
      <w:r>
        <w:rPr>
          <w:rStyle w:val="A0"/>
        </w:rPr>
        <w:t xml:space="preserve">e Lichtlösungen zu schaffen, die die Arbeitsräume, </w:t>
      </w:r>
      <w:r w:rsidRPr="00306227">
        <w:rPr>
          <w:rStyle w:val="A0"/>
        </w:rPr>
        <w:t>Managementfunktionen u</w:t>
      </w:r>
      <w:r>
        <w:rPr>
          <w:rStyle w:val="A0"/>
        </w:rPr>
        <w:t>nd die Lebensqualität verbessern</w:t>
      </w:r>
      <w:r w:rsidRPr="00306227">
        <w:rPr>
          <w:rStyle w:val="A0"/>
        </w:rPr>
        <w:t>.</w:t>
      </w:r>
      <w:r>
        <w:rPr>
          <w:rStyle w:val="A0"/>
        </w:rPr>
        <w:t xml:space="preserve"> </w:t>
      </w:r>
    </w:p>
    <w:p w14:paraId="147028B6" w14:textId="77777777" w:rsidR="00722B0F" w:rsidRPr="0026397A" w:rsidRDefault="00722B0F" w:rsidP="00722B0F">
      <w:pPr>
        <w:rPr>
          <w:rFonts w:ascii="Arial" w:hAnsi="Arial" w:cs="Arial"/>
          <w:sz w:val="18"/>
          <w:szCs w:val="18"/>
          <w:lang w:val="de-CH"/>
        </w:rPr>
      </w:pPr>
    </w:p>
    <w:p w14:paraId="2DD67C20" w14:textId="77777777" w:rsidR="00722B0F" w:rsidRDefault="00722B0F" w:rsidP="00722B0F">
      <w:pPr>
        <w:rPr>
          <w:rFonts w:ascii="Arial" w:hAnsi="Arial" w:cs="Arial"/>
          <w:sz w:val="18"/>
          <w:szCs w:val="18"/>
          <w:lang w:val="de-CH"/>
        </w:rPr>
      </w:pPr>
    </w:p>
    <w:p w14:paraId="18649F56" w14:textId="77777777" w:rsidR="00722B0F" w:rsidRPr="00A13DEA" w:rsidRDefault="00722B0F" w:rsidP="00722B0F">
      <w:pPr>
        <w:pStyle w:val="Default"/>
        <w:spacing w:line="280" w:lineRule="atLeast"/>
        <w:rPr>
          <w:rStyle w:val="A0"/>
        </w:rPr>
      </w:pPr>
      <w:r w:rsidRPr="00A13DEA">
        <w:rPr>
          <w:rStyle w:val="A0"/>
        </w:rPr>
        <w:t xml:space="preserve">Für weitere Informationen: </w:t>
      </w:r>
      <w:hyperlink r:id="rId8" w:history="1">
        <w:r w:rsidRPr="00A13DEA">
          <w:rPr>
            <w:rStyle w:val="Hyperlink"/>
            <w:sz w:val="18"/>
            <w:szCs w:val="18"/>
          </w:rPr>
          <w:t>www.regent.ch</w:t>
        </w:r>
      </w:hyperlink>
      <w:r w:rsidRPr="00A13DEA">
        <w:rPr>
          <w:rStyle w:val="A0"/>
        </w:rPr>
        <w:t xml:space="preserve">  </w:t>
      </w:r>
    </w:p>
    <w:p w14:paraId="67415332" w14:textId="77777777" w:rsidR="00722B0F" w:rsidRPr="009E783D" w:rsidRDefault="00722B0F" w:rsidP="00722B0F">
      <w:pPr>
        <w:rPr>
          <w:rFonts w:ascii="Arial" w:hAnsi="Arial" w:cs="Arial"/>
          <w:sz w:val="18"/>
          <w:szCs w:val="18"/>
          <w:lang w:val="de-CH"/>
        </w:rPr>
      </w:pPr>
    </w:p>
    <w:p w14:paraId="5021A4C4" w14:textId="77777777" w:rsidR="00722B0F" w:rsidRPr="009E783D" w:rsidRDefault="00722B0F" w:rsidP="00722B0F">
      <w:pPr>
        <w:rPr>
          <w:rFonts w:ascii="Arial" w:hAnsi="Arial" w:cs="Arial"/>
          <w:sz w:val="18"/>
          <w:szCs w:val="18"/>
          <w:lang w:val="de-CH"/>
        </w:rPr>
      </w:pPr>
    </w:p>
    <w:p w14:paraId="4B41CCAF" w14:textId="77777777" w:rsidR="000B32C6" w:rsidRDefault="000B32C6" w:rsidP="00722B0F">
      <w:pPr>
        <w:pStyle w:val="Default"/>
        <w:spacing w:line="280" w:lineRule="atLeast"/>
        <w:rPr>
          <w:rStyle w:val="A0"/>
          <w:b/>
        </w:rPr>
      </w:pPr>
      <w:r>
        <w:rPr>
          <w:rStyle w:val="A0"/>
          <w:b/>
        </w:rPr>
        <w:br w:type="page"/>
      </w:r>
    </w:p>
    <w:p w14:paraId="04402F52" w14:textId="1BE8C106" w:rsidR="00722B0F" w:rsidRPr="000B32C6" w:rsidRDefault="00722B0F" w:rsidP="00722B0F">
      <w:pPr>
        <w:pStyle w:val="Default"/>
        <w:spacing w:line="280" w:lineRule="atLeast"/>
        <w:rPr>
          <w:rStyle w:val="A0"/>
          <w:b/>
          <w:lang w:val="en-US"/>
        </w:rPr>
      </w:pPr>
      <w:r w:rsidRPr="000B32C6">
        <w:rPr>
          <w:rStyle w:val="A0"/>
          <w:b/>
          <w:lang w:val="en-US"/>
        </w:rPr>
        <w:lastRenderedPageBreak/>
        <w:t>PRESSEKONTAKT</w:t>
      </w:r>
    </w:p>
    <w:p w14:paraId="2D64040E" w14:textId="77777777" w:rsidR="00722B0F" w:rsidRPr="000B32C6" w:rsidRDefault="00722B0F" w:rsidP="00722B0F">
      <w:pPr>
        <w:pStyle w:val="Default"/>
        <w:spacing w:line="280" w:lineRule="atLeast"/>
        <w:rPr>
          <w:rStyle w:val="A0"/>
          <w:lang w:val="en-US"/>
        </w:rPr>
      </w:pPr>
      <w:r w:rsidRPr="000B32C6">
        <w:rPr>
          <w:rStyle w:val="A0"/>
          <w:lang w:val="en-US"/>
        </w:rPr>
        <w:t>Patricia Gerber</w:t>
      </w:r>
    </w:p>
    <w:p w14:paraId="70FC4774" w14:textId="77777777" w:rsidR="00722B0F" w:rsidRPr="00722B0F" w:rsidRDefault="00722B0F" w:rsidP="00722B0F">
      <w:pPr>
        <w:pStyle w:val="Default"/>
        <w:spacing w:line="280" w:lineRule="atLeast"/>
        <w:rPr>
          <w:rStyle w:val="A0"/>
          <w:lang w:val="en-US"/>
        </w:rPr>
      </w:pPr>
      <w:r w:rsidRPr="00722B0F">
        <w:rPr>
          <w:rStyle w:val="A0"/>
          <w:lang w:val="en-US"/>
        </w:rPr>
        <w:t xml:space="preserve">Head of Marketing and Product Management </w:t>
      </w:r>
      <w:r w:rsidRPr="00722B0F">
        <w:rPr>
          <w:rStyle w:val="A0"/>
          <w:lang w:val="en-US"/>
        </w:rPr>
        <w:br/>
      </w:r>
    </w:p>
    <w:p w14:paraId="194E1A17" w14:textId="77777777" w:rsidR="00722B0F" w:rsidRPr="009E783D" w:rsidRDefault="00722B0F" w:rsidP="00722B0F">
      <w:pPr>
        <w:pStyle w:val="Default"/>
        <w:spacing w:line="280" w:lineRule="atLeast"/>
        <w:rPr>
          <w:rStyle w:val="A0"/>
        </w:rPr>
      </w:pPr>
      <w:r w:rsidRPr="009E783D">
        <w:rPr>
          <w:rStyle w:val="A0"/>
        </w:rPr>
        <w:t>Regent Beleuchtungskörper AG</w:t>
      </w:r>
    </w:p>
    <w:p w14:paraId="644B9C06" w14:textId="77777777" w:rsidR="00722B0F" w:rsidRPr="009E783D" w:rsidRDefault="00722B0F" w:rsidP="00722B0F">
      <w:pPr>
        <w:pStyle w:val="Default"/>
        <w:spacing w:line="280" w:lineRule="atLeast"/>
        <w:rPr>
          <w:rStyle w:val="A0"/>
        </w:rPr>
      </w:pPr>
      <w:r w:rsidRPr="009E783D">
        <w:rPr>
          <w:rStyle w:val="A0"/>
        </w:rPr>
        <w:t>Dornacherstrasse 390, Postfach 139</w:t>
      </w:r>
    </w:p>
    <w:p w14:paraId="43AD90CF" w14:textId="77777777" w:rsidR="00722B0F" w:rsidRPr="009E783D" w:rsidRDefault="00722B0F" w:rsidP="00722B0F">
      <w:pPr>
        <w:pStyle w:val="Default"/>
        <w:spacing w:line="280" w:lineRule="atLeast"/>
        <w:rPr>
          <w:rStyle w:val="A0"/>
        </w:rPr>
      </w:pPr>
      <w:r w:rsidRPr="009E783D">
        <w:rPr>
          <w:rStyle w:val="A0"/>
        </w:rPr>
        <w:t xml:space="preserve">CH-4018 Basel </w:t>
      </w:r>
    </w:p>
    <w:p w14:paraId="74992DFD" w14:textId="77777777" w:rsidR="00722B0F" w:rsidRPr="009E783D" w:rsidRDefault="00722B0F" w:rsidP="00722B0F">
      <w:pPr>
        <w:pStyle w:val="Default"/>
        <w:spacing w:line="280" w:lineRule="atLeast"/>
        <w:rPr>
          <w:rStyle w:val="A0"/>
        </w:rPr>
      </w:pPr>
      <w:r w:rsidRPr="009E783D">
        <w:rPr>
          <w:rStyle w:val="A0"/>
        </w:rPr>
        <w:t xml:space="preserve">T +41 61 335 </w:t>
      </w:r>
      <w:r>
        <w:rPr>
          <w:rStyle w:val="A0"/>
        </w:rPr>
        <w:t>56 03</w:t>
      </w:r>
    </w:p>
    <w:p w14:paraId="7B4D8706" w14:textId="3386261E" w:rsidR="006964CD" w:rsidRPr="00F205AA" w:rsidRDefault="008C30A9" w:rsidP="00722B0F">
      <w:pPr>
        <w:pStyle w:val="00bulletpoint"/>
        <w:numPr>
          <w:ilvl w:val="0"/>
          <w:numId w:val="0"/>
        </w:numPr>
        <w:ind w:left="1068" w:hanging="1068"/>
        <w:rPr>
          <w:rStyle w:val="A0"/>
          <w:color w:val="auto"/>
          <w:lang w:val="fr-CH"/>
        </w:rPr>
      </w:pPr>
      <w:hyperlink r:id="rId9" w:history="1">
        <w:r w:rsidR="00722B0F" w:rsidRPr="009E783D">
          <w:rPr>
            <w:rStyle w:val="Hyperlink"/>
          </w:rPr>
          <w:t>marketing-kommunikation@regent.ch</w:t>
        </w:r>
      </w:hyperlink>
      <w:r w:rsidR="00722B0F">
        <w:rPr>
          <w:rStyle w:val="Hyperlink"/>
        </w:rPr>
        <w:br/>
      </w:r>
    </w:p>
    <w:p w14:paraId="6841FA4C" w14:textId="77777777" w:rsidR="006964CD" w:rsidRPr="00F205AA" w:rsidRDefault="006964CD" w:rsidP="006964CD">
      <w:pPr>
        <w:pStyle w:val="00bulletpoint"/>
        <w:numPr>
          <w:ilvl w:val="0"/>
          <w:numId w:val="0"/>
        </w:numPr>
        <w:ind w:left="1068" w:hanging="708"/>
        <w:rPr>
          <w:rStyle w:val="A0"/>
          <w:color w:val="auto"/>
          <w:lang w:val="fr-CH"/>
        </w:rPr>
      </w:pPr>
    </w:p>
    <w:p w14:paraId="0560E7F8" w14:textId="77777777" w:rsidR="006964CD" w:rsidRPr="00F205AA" w:rsidRDefault="006964CD" w:rsidP="009C2AB8">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722B0F" w14:paraId="67B5C6B6" w14:textId="77777777" w:rsidTr="008A36F9">
        <w:tc>
          <w:tcPr>
            <w:tcW w:w="3118" w:type="dxa"/>
          </w:tcPr>
          <w:p w14:paraId="085F8DF6" w14:textId="77777777" w:rsidR="00722B0F" w:rsidRDefault="00722B0F" w:rsidP="008A36F9">
            <w:pPr>
              <w:rPr>
                <w:rFonts w:ascii="Arial" w:hAnsi="Arial" w:cs="Arial"/>
                <w:sz w:val="18"/>
                <w:szCs w:val="18"/>
                <w:lang w:val="de-CH"/>
              </w:rPr>
            </w:pPr>
            <w:bookmarkStart w:id="0" w:name="_GoBack" w:colFirst="0" w:colLast="4"/>
            <w:r>
              <w:rPr>
                <w:rFonts w:ascii="Arial" w:hAnsi="Arial" w:cs="Arial"/>
                <w:noProof/>
                <w:color w:val="221E1F"/>
                <w:sz w:val="18"/>
                <w:szCs w:val="18"/>
                <w:lang w:val="de-CH" w:eastAsia="de-CH"/>
              </w:rPr>
              <w:drawing>
                <wp:inline distT="0" distB="0" distL="0" distR="0" wp14:anchorId="051D76D2" wp14:editId="529BADFA">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397" w:type="dxa"/>
          </w:tcPr>
          <w:p w14:paraId="54D5C173" w14:textId="77777777" w:rsidR="00722B0F" w:rsidRDefault="00722B0F" w:rsidP="008A36F9">
            <w:pPr>
              <w:rPr>
                <w:rFonts w:ascii="Arial" w:hAnsi="Arial" w:cs="Arial"/>
                <w:sz w:val="18"/>
                <w:szCs w:val="18"/>
                <w:lang w:val="de-CH"/>
              </w:rPr>
            </w:pPr>
          </w:p>
        </w:tc>
        <w:tc>
          <w:tcPr>
            <w:tcW w:w="3118" w:type="dxa"/>
          </w:tcPr>
          <w:p w14:paraId="276B43A0" w14:textId="77777777" w:rsidR="00722B0F" w:rsidRDefault="00722B0F" w:rsidP="008A36F9">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5FFDF93" wp14:editId="47349A74">
                  <wp:extent cx="1660187" cy="1383489"/>
                  <wp:effectExtent l="0" t="0" r="3810" b="127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669796" cy="1391497"/>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590E2BB6" w14:textId="77777777" w:rsidR="00722B0F" w:rsidRDefault="00722B0F" w:rsidP="008A36F9">
            <w:pPr>
              <w:rPr>
                <w:rFonts w:ascii="Arial" w:hAnsi="Arial" w:cs="Arial"/>
                <w:sz w:val="18"/>
                <w:szCs w:val="18"/>
                <w:lang w:val="de-CH"/>
              </w:rPr>
            </w:pPr>
          </w:p>
        </w:tc>
        <w:tc>
          <w:tcPr>
            <w:tcW w:w="3118" w:type="dxa"/>
          </w:tcPr>
          <w:p w14:paraId="0FAFD61D" w14:textId="5C2E271E" w:rsidR="00722B0F" w:rsidRDefault="00F7750D" w:rsidP="008A36F9">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719FA3BB" wp14:editId="1459241D">
                  <wp:extent cx="1388571" cy="1382036"/>
                  <wp:effectExtent l="0" t="0" r="0" b="2540"/>
                  <wp:docPr id="4"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2" cstate="screen">
                            <a:extLst>
                              <a:ext uri="{28A0092B-C50C-407E-A947-70E740481C1C}">
                                <a14:useLocalDpi xmlns:a14="http://schemas.microsoft.com/office/drawing/2010/main"/>
                              </a:ext>
                            </a:extLst>
                          </a:blip>
                          <a:stretch>
                            <a:fillRect/>
                          </a:stretch>
                        </pic:blipFill>
                        <pic:spPr>
                          <a:xfrm>
                            <a:off x="0" y="0"/>
                            <a:ext cx="1388571" cy="1382036"/>
                          </a:xfrm>
                          <a:prstGeom prst="rect">
                            <a:avLst/>
                          </a:prstGeom>
                        </pic:spPr>
                      </pic:pic>
                    </a:graphicData>
                  </a:graphic>
                </wp:inline>
              </w:drawing>
            </w:r>
          </w:p>
        </w:tc>
      </w:tr>
      <w:tr w:rsidR="00722B0F" w14:paraId="30B70B9D" w14:textId="77777777" w:rsidTr="008A36F9">
        <w:tc>
          <w:tcPr>
            <w:tcW w:w="3118" w:type="dxa"/>
          </w:tcPr>
          <w:p w14:paraId="43952C74" w14:textId="77777777" w:rsidR="00722B0F" w:rsidRDefault="00722B0F" w:rsidP="008A36F9">
            <w:pPr>
              <w:rPr>
                <w:rFonts w:ascii="Arial" w:hAnsi="Arial" w:cs="Arial"/>
                <w:sz w:val="18"/>
                <w:szCs w:val="18"/>
                <w:lang w:val="de-CH"/>
              </w:rPr>
            </w:pPr>
          </w:p>
        </w:tc>
        <w:tc>
          <w:tcPr>
            <w:tcW w:w="397" w:type="dxa"/>
          </w:tcPr>
          <w:p w14:paraId="4CD72D0A" w14:textId="77777777" w:rsidR="00722B0F" w:rsidRDefault="00722B0F" w:rsidP="008A36F9">
            <w:pPr>
              <w:rPr>
                <w:rFonts w:ascii="Arial" w:hAnsi="Arial" w:cs="Arial"/>
                <w:sz w:val="18"/>
                <w:szCs w:val="18"/>
                <w:lang w:val="de-CH"/>
              </w:rPr>
            </w:pPr>
          </w:p>
        </w:tc>
        <w:tc>
          <w:tcPr>
            <w:tcW w:w="3118" w:type="dxa"/>
          </w:tcPr>
          <w:p w14:paraId="75E7BCBC" w14:textId="77777777" w:rsidR="00722B0F" w:rsidRDefault="00722B0F" w:rsidP="008A36F9">
            <w:pPr>
              <w:rPr>
                <w:rFonts w:ascii="Arial" w:hAnsi="Arial" w:cs="Arial"/>
                <w:sz w:val="18"/>
                <w:szCs w:val="18"/>
                <w:lang w:val="de-CH"/>
              </w:rPr>
            </w:pPr>
          </w:p>
        </w:tc>
        <w:tc>
          <w:tcPr>
            <w:tcW w:w="397" w:type="dxa"/>
          </w:tcPr>
          <w:p w14:paraId="56406BE9" w14:textId="77777777" w:rsidR="00722B0F" w:rsidRDefault="00722B0F" w:rsidP="008A36F9">
            <w:pPr>
              <w:rPr>
                <w:rFonts w:ascii="Arial" w:hAnsi="Arial" w:cs="Arial"/>
                <w:sz w:val="18"/>
                <w:szCs w:val="18"/>
                <w:lang w:val="de-CH"/>
              </w:rPr>
            </w:pPr>
          </w:p>
        </w:tc>
        <w:tc>
          <w:tcPr>
            <w:tcW w:w="3118" w:type="dxa"/>
          </w:tcPr>
          <w:p w14:paraId="0078ADFA" w14:textId="77777777" w:rsidR="00722B0F" w:rsidRDefault="00722B0F" w:rsidP="008A36F9">
            <w:pPr>
              <w:rPr>
                <w:rFonts w:ascii="Arial" w:hAnsi="Arial" w:cs="Arial"/>
                <w:sz w:val="18"/>
                <w:szCs w:val="18"/>
                <w:lang w:val="de-CH"/>
              </w:rPr>
            </w:pPr>
          </w:p>
        </w:tc>
      </w:tr>
      <w:tr w:rsidR="00F7750D" w:rsidRPr="00F7750D" w14:paraId="6E3C00D0" w14:textId="77777777" w:rsidTr="008A36F9">
        <w:tc>
          <w:tcPr>
            <w:tcW w:w="3118" w:type="dxa"/>
          </w:tcPr>
          <w:p w14:paraId="79455DED" w14:textId="7A1E58B4" w:rsidR="00F7750D" w:rsidRPr="00226D8C" w:rsidRDefault="00F7750D" w:rsidP="00F7750D">
            <w:pPr>
              <w:rPr>
                <w:rFonts w:ascii="Arial" w:hAnsi="Arial" w:cs="Arial"/>
                <w:sz w:val="18"/>
                <w:szCs w:val="18"/>
                <w:lang w:val="en-US"/>
              </w:rPr>
            </w:pPr>
            <w:r w:rsidRPr="00226D8C">
              <w:rPr>
                <w:rFonts w:ascii="Arial" w:hAnsi="Arial" w:cs="Arial"/>
                <w:color w:val="221E1F"/>
                <w:sz w:val="16"/>
                <w:szCs w:val="16"/>
                <w:lang w:val="en-US"/>
              </w:rPr>
              <w:t>PROH_8884_Channel_S_Up.jpg</w:t>
            </w:r>
          </w:p>
        </w:tc>
        <w:tc>
          <w:tcPr>
            <w:tcW w:w="397" w:type="dxa"/>
          </w:tcPr>
          <w:p w14:paraId="753134E8" w14:textId="77777777" w:rsidR="00F7750D" w:rsidRPr="00226D8C" w:rsidRDefault="00F7750D" w:rsidP="00F7750D">
            <w:pPr>
              <w:rPr>
                <w:rFonts w:ascii="Arial" w:hAnsi="Arial" w:cs="Arial"/>
                <w:sz w:val="18"/>
                <w:szCs w:val="18"/>
                <w:lang w:val="en-US"/>
              </w:rPr>
            </w:pPr>
          </w:p>
        </w:tc>
        <w:tc>
          <w:tcPr>
            <w:tcW w:w="3118" w:type="dxa"/>
          </w:tcPr>
          <w:p w14:paraId="7BC7AEC6" w14:textId="3D54A2C2" w:rsidR="00F7750D" w:rsidRPr="00226D8C" w:rsidRDefault="00F7750D" w:rsidP="00F7750D">
            <w:pPr>
              <w:rPr>
                <w:rFonts w:ascii="Arial" w:hAnsi="Arial" w:cs="Arial"/>
                <w:sz w:val="18"/>
                <w:szCs w:val="18"/>
                <w:lang w:val="en-US"/>
              </w:rPr>
            </w:pPr>
            <w:r w:rsidRPr="00226D8C">
              <w:rPr>
                <w:rFonts w:ascii="Arial" w:hAnsi="Arial" w:cs="Arial"/>
                <w:color w:val="221E1F"/>
                <w:sz w:val="16"/>
                <w:szCs w:val="16"/>
                <w:lang w:val="en-US"/>
              </w:rPr>
              <w:t>ANO_2465_Channel_S_Up.jpg</w:t>
            </w:r>
          </w:p>
        </w:tc>
        <w:tc>
          <w:tcPr>
            <w:tcW w:w="397" w:type="dxa"/>
          </w:tcPr>
          <w:p w14:paraId="3688E3EE" w14:textId="77777777" w:rsidR="00F7750D" w:rsidRPr="00226D8C" w:rsidRDefault="00F7750D" w:rsidP="00F7750D">
            <w:pPr>
              <w:rPr>
                <w:rFonts w:ascii="Arial" w:hAnsi="Arial" w:cs="Arial"/>
                <w:sz w:val="18"/>
                <w:szCs w:val="18"/>
                <w:lang w:val="en-US"/>
              </w:rPr>
            </w:pPr>
          </w:p>
        </w:tc>
        <w:tc>
          <w:tcPr>
            <w:tcW w:w="3118" w:type="dxa"/>
          </w:tcPr>
          <w:p w14:paraId="3C9D00FF" w14:textId="6F3E5DD5" w:rsidR="00F7750D" w:rsidRPr="00226D8C" w:rsidRDefault="00F7750D" w:rsidP="00F7750D">
            <w:pPr>
              <w:rPr>
                <w:rFonts w:ascii="Arial" w:hAnsi="Arial" w:cs="Arial"/>
                <w:sz w:val="18"/>
                <w:szCs w:val="18"/>
                <w:lang w:val="en-US"/>
              </w:rPr>
            </w:pPr>
            <w:r w:rsidRPr="00E05C22">
              <w:rPr>
                <w:rFonts w:ascii="Arial" w:hAnsi="Arial" w:cs="Arial"/>
                <w:color w:val="221E1F"/>
                <w:sz w:val="16"/>
                <w:szCs w:val="16"/>
                <w:lang w:val="en-US"/>
              </w:rPr>
              <w:t>PROH_8899_Channel_S_Up_Mood.jpg</w:t>
            </w:r>
          </w:p>
        </w:tc>
      </w:tr>
      <w:bookmarkEnd w:id="0"/>
      <w:tr w:rsidR="00F7750D" w:rsidRPr="00F7750D" w14:paraId="0F25BB40" w14:textId="77777777" w:rsidTr="008A36F9">
        <w:tc>
          <w:tcPr>
            <w:tcW w:w="3118" w:type="dxa"/>
          </w:tcPr>
          <w:p w14:paraId="0EF82506" w14:textId="77777777" w:rsidR="00F7750D" w:rsidRPr="00226D8C" w:rsidRDefault="00F7750D" w:rsidP="00F7750D">
            <w:pPr>
              <w:rPr>
                <w:rFonts w:ascii="Arial" w:hAnsi="Arial" w:cs="Arial"/>
                <w:sz w:val="18"/>
                <w:szCs w:val="18"/>
                <w:lang w:val="en-US"/>
              </w:rPr>
            </w:pPr>
          </w:p>
        </w:tc>
        <w:tc>
          <w:tcPr>
            <w:tcW w:w="397" w:type="dxa"/>
          </w:tcPr>
          <w:p w14:paraId="60B11B96" w14:textId="77777777" w:rsidR="00F7750D" w:rsidRPr="00226D8C" w:rsidRDefault="00F7750D" w:rsidP="00F7750D">
            <w:pPr>
              <w:rPr>
                <w:rFonts w:ascii="Arial" w:hAnsi="Arial" w:cs="Arial"/>
                <w:sz w:val="18"/>
                <w:szCs w:val="18"/>
                <w:lang w:val="en-US"/>
              </w:rPr>
            </w:pPr>
          </w:p>
        </w:tc>
        <w:tc>
          <w:tcPr>
            <w:tcW w:w="3118" w:type="dxa"/>
          </w:tcPr>
          <w:p w14:paraId="057C437B" w14:textId="77777777" w:rsidR="00F7750D" w:rsidRPr="00226D8C" w:rsidRDefault="00F7750D" w:rsidP="00F7750D">
            <w:pPr>
              <w:rPr>
                <w:rFonts w:ascii="Arial" w:hAnsi="Arial" w:cs="Arial"/>
                <w:sz w:val="18"/>
                <w:szCs w:val="18"/>
                <w:lang w:val="en-US"/>
              </w:rPr>
            </w:pPr>
          </w:p>
        </w:tc>
        <w:tc>
          <w:tcPr>
            <w:tcW w:w="397" w:type="dxa"/>
          </w:tcPr>
          <w:p w14:paraId="0B356E13" w14:textId="77777777" w:rsidR="00F7750D" w:rsidRPr="00226D8C" w:rsidRDefault="00F7750D" w:rsidP="00F7750D">
            <w:pPr>
              <w:rPr>
                <w:rFonts w:ascii="Arial" w:hAnsi="Arial" w:cs="Arial"/>
                <w:sz w:val="18"/>
                <w:szCs w:val="18"/>
                <w:lang w:val="en-US"/>
              </w:rPr>
            </w:pPr>
          </w:p>
        </w:tc>
        <w:tc>
          <w:tcPr>
            <w:tcW w:w="3118" w:type="dxa"/>
          </w:tcPr>
          <w:p w14:paraId="1BCC7EB6" w14:textId="77777777" w:rsidR="00F7750D" w:rsidRPr="00226D8C" w:rsidRDefault="00F7750D" w:rsidP="00F7750D">
            <w:pPr>
              <w:rPr>
                <w:rFonts w:ascii="Arial" w:hAnsi="Arial" w:cs="Arial"/>
                <w:sz w:val="18"/>
                <w:szCs w:val="18"/>
                <w:lang w:val="en-US"/>
              </w:rPr>
            </w:pPr>
          </w:p>
        </w:tc>
      </w:tr>
      <w:tr w:rsidR="00F7750D" w:rsidRPr="00F7750D" w14:paraId="1972B522" w14:textId="77777777" w:rsidTr="008A36F9">
        <w:tc>
          <w:tcPr>
            <w:tcW w:w="3118" w:type="dxa"/>
          </w:tcPr>
          <w:p w14:paraId="358D4364" w14:textId="4781A047" w:rsidR="00F7750D" w:rsidRPr="00226D8C" w:rsidRDefault="00F7750D" w:rsidP="00F7750D">
            <w:pPr>
              <w:rPr>
                <w:rFonts w:ascii="Arial" w:hAnsi="Arial" w:cs="Arial"/>
                <w:sz w:val="18"/>
                <w:szCs w:val="18"/>
                <w:lang w:val="en-US"/>
              </w:rPr>
            </w:pPr>
          </w:p>
        </w:tc>
        <w:tc>
          <w:tcPr>
            <w:tcW w:w="397" w:type="dxa"/>
          </w:tcPr>
          <w:p w14:paraId="075F3590" w14:textId="77777777" w:rsidR="00F7750D" w:rsidRPr="00226D8C" w:rsidRDefault="00F7750D" w:rsidP="00F7750D">
            <w:pPr>
              <w:rPr>
                <w:rFonts w:ascii="Arial" w:hAnsi="Arial" w:cs="Arial"/>
                <w:sz w:val="18"/>
                <w:szCs w:val="18"/>
                <w:lang w:val="en-US"/>
              </w:rPr>
            </w:pPr>
          </w:p>
        </w:tc>
        <w:tc>
          <w:tcPr>
            <w:tcW w:w="3118" w:type="dxa"/>
          </w:tcPr>
          <w:p w14:paraId="6A968DCE" w14:textId="0C5C2EF2" w:rsidR="00F7750D" w:rsidRPr="00226D8C" w:rsidRDefault="00F7750D" w:rsidP="00F7750D">
            <w:pPr>
              <w:rPr>
                <w:rFonts w:ascii="Arial" w:hAnsi="Arial" w:cs="Arial"/>
                <w:sz w:val="18"/>
                <w:szCs w:val="18"/>
                <w:lang w:val="en-US"/>
              </w:rPr>
            </w:pPr>
          </w:p>
        </w:tc>
        <w:tc>
          <w:tcPr>
            <w:tcW w:w="397" w:type="dxa"/>
          </w:tcPr>
          <w:p w14:paraId="2CCB1664" w14:textId="77777777" w:rsidR="00F7750D" w:rsidRPr="00226D8C" w:rsidRDefault="00F7750D" w:rsidP="00F7750D">
            <w:pPr>
              <w:rPr>
                <w:rFonts w:ascii="Arial" w:hAnsi="Arial" w:cs="Arial"/>
                <w:sz w:val="18"/>
                <w:szCs w:val="18"/>
                <w:lang w:val="en-US"/>
              </w:rPr>
            </w:pPr>
          </w:p>
        </w:tc>
        <w:tc>
          <w:tcPr>
            <w:tcW w:w="3118" w:type="dxa"/>
          </w:tcPr>
          <w:p w14:paraId="0626CC27" w14:textId="166DC646" w:rsidR="00F7750D" w:rsidRPr="00226D8C" w:rsidRDefault="00F7750D" w:rsidP="00F7750D">
            <w:pPr>
              <w:rPr>
                <w:rFonts w:ascii="Arial" w:hAnsi="Arial" w:cs="Arial"/>
                <w:sz w:val="18"/>
                <w:szCs w:val="18"/>
                <w:lang w:val="en-US"/>
              </w:rPr>
            </w:pPr>
          </w:p>
        </w:tc>
      </w:tr>
      <w:tr w:rsidR="00F7750D" w:rsidRPr="00F7750D" w14:paraId="6F8B934F" w14:textId="77777777" w:rsidTr="008A36F9">
        <w:tc>
          <w:tcPr>
            <w:tcW w:w="3118" w:type="dxa"/>
          </w:tcPr>
          <w:p w14:paraId="609B9F55" w14:textId="77777777" w:rsidR="00F7750D" w:rsidRPr="00226D8C" w:rsidRDefault="00F7750D" w:rsidP="00F7750D">
            <w:pPr>
              <w:rPr>
                <w:rFonts w:ascii="Arial" w:hAnsi="Arial" w:cs="Arial"/>
                <w:sz w:val="18"/>
                <w:szCs w:val="18"/>
                <w:lang w:val="en-US"/>
              </w:rPr>
            </w:pPr>
          </w:p>
        </w:tc>
        <w:tc>
          <w:tcPr>
            <w:tcW w:w="397" w:type="dxa"/>
          </w:tcPr>
          <w:p w14:paraId="4D3C72BE" w14:textId="77777777" w:rsidR="00F7750D" w:rsidRPr="00226D8C" w:rsidRDefault="00F7750D" w:rsidP="00F7750D">
            <w:pPr>
              <w:rPr>
                <w:rFonts w:ascii="Arial" w:hAnsi="Arial" w:cs="Arial"/>
                <w:sz w:val="18"/>
                <w:szCs w:val="18"/>
                <w:lang w:val="en-US"/>
              </w:rPr>
            </w:pPr>
          </w:p>
        </w:tc>
        <w:tc>
          <w:tcPr>
            <w:tcW w:w="3118" w:type="dxa"/>
          </w:tcPr>
          <w:p w14:paraId="230ACE53" w14:textId="77777777" w:rsidR="00F7750D" w:rsidRPr="00226D8C" w:rsidRDefault="00F7750D" w:rsidP="00F7750D">
            <w:pPr>
              <w:rPr>
                <w:rFonts w:ascii="Arial" w:hAnsi="Arial" w:cs="Arial"/>
                <w:sz w:val="18"/>
                <w:szCs w:val="18"/>
                <w:lang w:val="en-US"/>
              </w:rPr>
            </w:pPr>
          </w:p>
        </w:tc>
        <w:tc>
          <w:tcPr>
            <w:tcW w:w="397" w:type="dxa"/>
          </w:tcPr>
          <w:p w14:paraId="7099FDD2" w14:textId="77777777" w:rsidR="00F7750D" w:rsidRPr="00226D8C" w:rsidRDefault="00F7750D" w:rsidP="00F7750D">
            <w:pPr>
              <w:rPr>
                <w:rFonts w:ascii="Arial" w:hAnsi="Arial" w:cs="Arial"/>
                <w:sz w:val="18"/>
                <w:szCs w:val="18"/>
                <w:lang w:val="en-US"/>
              </w:rPr>
            </w:pPr>
          </w:p>
        </w:tc>
        <w:tc>
          <w:tcPr>
            <w:tcW w:w="3118" w:type="dxa"/>
          </w:tcPr>
          <w:p w14:paraId="5EAB5FEB" w14:textId="77777777" w:rsidR="00F7750D" w:rsidRPr="00226D8C" w:rsidRDefault="00F7750D" w:rsidP="00F7750D">
            <w:pPr>
              <w:rPr>
                <w:rFonts w:ascii="Arial" w:hAnsi="Arial" w:cs="Arial"/>
                <w:sz w:val="18"/>
                <w:szCs w:val="18"/>
                <w:lang w:val="en-US"/>
              </w:rPr>
            </w:pPr>
          </w:p>
        </w:tc>
      </w:tr>
      <w:tr w:rsidR="00F7750D" w:rsidRPr="00F7750D" w14:paraId="0AB60D00" w14:textId="77777777" w:rsidTr="008A36F9">
        <w:tc>
          <w:tcPr>
            <w:tcW w:w="3118" w:type="dxa"/>
          </w:tcPr>
          <w:p w14:paraId="6DD4D2BB" w14:textId="52EE9DA2" w:rsidR="00F7750D" w:rsidRPr="00226D8C" w:rsidRDefault="00F7750D" w:rsidP="00F7750D">
            <w:pPr>
              <w:rPr>
                <w:rFonts w:ascii="Arial" w:hAnsi="Arial" w:cs="Arial"/>
                <w:sz w:val="18"/>
                <w:szCs w:val="18"/>
                <w:lang w:val="en-US"/>
              </w:rPr>
            </w:pPr>
          </w:p>
        </w:tc>
        <w:tc>
          <w:tcPr>
            <w:tcW w:w="397" w:type="dxa"/>
          </w:tcPr>
          <w:p w14:paraId="18A54DF7" w14:textId="77777777" w:rsidR="00F7750D" w:rsidRPr="00226D8C" w:rsidRDefault="00F7750D" w:rsidP="00F7750D">
            <w:pPr>
              <w:rPr>
                <w:rFonts w:ascii="Arial" w:hAnsi="Arial" w:cs="Arial"/>
                <w:sz w:val="18"/>
                <w:szCs w:val="18"/>
                <w:lang w:val="en-US"/>
              </w:rPr>
            </w:pPr>
          </w:p>
        </w:tc>
        <w:tc>
          <w:tcPr>
            <w:tcW w:w="3118" w:type="dxa"/>
          </w:tcPr>
          <w:p w14:paraId="36F31044" w14:textId="27222186" w:rsidR="00F7750D" w:rsidRPr="00226D8C" w:rsidRDefault="00F7750D" w:rsidP="00F7750D">
            <w:pPr>
              <w:rPr>
                <w:rFonts w:ascii="Arial" w:hAnsi="Arial" w:cs="Arial"/>
                <w:sz w:val="18"/>
                <w:szCs w:val="18"/>
                <w:lang w:val="en-US"/>
              </w:rPr>
            </w:pPr>
          </w:p>
        </w:tc>
        <w:tc>
          <w:tcPr>
            <w:tcW w:w="397" w:type="dxa"/>
          </w:tcPr>
          <w:p w14:paraId="25C3E230" w14:textId="77777777" w:rsidR="00F7750D" w:rsidRPr="00226D8C" w:rsidRDefault="00F7750D" w:rsidP="00F7750D">
            <w:pPr>
              <w:rPr>
                <w:rFonts w:ascii="Arial" w:hAnsi="Arial" w:cs="Arial"/>
                <w:sz w:val="18"/>
                <w:szCs w:val="18"/>
                <w:lang w:val="en-US"/>
              </w:rPr>
            </w:pPr>
          </w:p>
        </w:tc>
        <w:tc>
          <w:tcPr>
            <w:tcW w:w="3118" w:type="dxa"/>
          </w:tcPr>
          <w:p w14:paraId="49B6F3DC" w14:textId="636CEB11" w:rsidR="00F7750D" w:rsidRPr="00226D8C" w:rsidRDefault="00F7750D" w:rsidP="00F7750D">
            <w:pPr>
              <w:rPr>
                <w:rFonts w:ascii="Arial" w:hAnsi="Arial" w:cs="Arial"/>
                <w:sz w:val="18"/>
                <w:szCs w:val="18"/>
                <w:lang w:val="en-US"/>
              </w:rPr>
            </w:pPr>
          </w:p>
        </w:tc>
      </w:tr>
    </w:tbl>
    <w:p w14:paraId="79B14304" w14:textId="77777777" w:rsidR="00AD1A83" w:rsidRPr="00226D8C" w:rsidRDefault="00AD1A83" w:rsidP="00361D7D">
      <w:pPr>
        <w:rPr>
          <w:rFonts w:ascii="Arial" w:hAnsi="Arial" w:cs="Arial"/>
          <w:sz w:val="18"/>
          <w:szCs w:val="18"/>
          <w:lang w:val="en-US"/>
        </w:rPr>
      </w:pPr>
    </w:p>
    <w:p w14:paraId="2064E4D2" w14:textId="77777777" w:rsidR="00AD1A83" w:rsidRPr="00226D8C" w:rsidRDefault="00AD1A83" w:rsidP="00361D7D">
      <w:pPr>
        <w:rPr>
          <w:rFonts w:ascii="Arial" w:hAnsi="Arial" w:cs="Arial"/>
          <w:sz w:val="18"/>
          <w:szCs w:val="18"/>
          <w:lang w:val="en-US"/>
        </w:rPr>
      </w:pPr>
    </w:p>
    <w:p w14:paraId="6E063AB2" w14:textId="77777777" w:rsidR="001100C8" w:rsidRPr="00226D8C" w:rsidRDefault="001100C8" w:rsidP="00361D7D">
      <w:pPr>
        <w:pStyle w:val="00Titel039arial"/>
        <w:rPr>
          <w:lang w:val="en-US"/>
        </w:rPr>
      </w:pPr>
    </w:p>
    <w:sectPr w:rsidR="001100C8" w:rsidRPr="00226D8C"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DAC46" w14:textId="77777777" w:rsidR="008C30A9" w:rsidRDefault="008C30A9" w:rsidP="00F36BD5">
      <w:r>
        <w:separator/>
      </w:r>
    </w:p>
  </w:endnote>
  <w:endnote w:type="continuationSeparator" w:id="0">
    <w:p w14:paraId="59CDD5D5" w14:textId="77777777" w:rsidR="008C30A9" w:rsidRDefault="008C30A9"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auto"/>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177A24C1"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F7750D">
      <w:rPr>
        <w:rFonts w:ascii="Arial" w:hAnsi="Arial" w:cs="Arial"/>
        <w:noProof/>
        <w:color w:val="808080" w:themeColor="background1" w:themeShade="80"/>
        <w:sz w:val="16"/>
        <w:szCs w:val="16"/>
      </w:rPr>
      <w:t>06.08.2018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F205A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F205A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38B96" w14:textId="77777777" w:rsidR="008C30A9" w:rsidRDefault="008C30A9" w:rsidP="00F36BD5">
      <w:r>
        <w:separator/>
      </w:r>
    </w:p>
  </w:footnote>
  <w:footnote w:type="continuationSeparator" w:id="0">
    <w:p w14:paraId="48EA0D01" w14:textId="77777777" w:rsidR="008C30A9" w:rsidRDefault="008C30A9"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9F5AAF"/>
    <w:multiLevelType w:val="hybridMultilevel"/>
    <w:tmpl w:val="794E1A90"/>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D9C2959"/>
    <w:multiLevelType w:val="hybridMultilevel"/>
    <w:tmpl w:val="F2AE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D350E3"/>
    <w:multiLevelType w:val="hybridMultilevel"/>
    <w:tmpl w:val="9E2C9D76"/>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B651AF"/>
    <w:multiLevelType w:val="hybridMultilevel"/>
    <w:tmpl w:val="0060B20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9"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25284F"/>
    <w:multiLevelType w:val="hybridMultilevel"/>
    <w:tmpl w:val="BCF2135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B4C1701"/>
    <w:multiLevelType w:val="hybridMultilevel"/>
    <w:tmpl w:val="4CF0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106CA"/>
    <w:multiLevelType w:val="hybridMultilevel"/>
    <w:tmpl w:val="69A0862E"/>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68C31A4"/>
    <w:multiLevelType w:val="hybridMultilevel"/>
    <w:tmpl w:val="1720A8D8"/>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7"/>
  </w:num>
  <w:num w:numId="5">
    <w:abstractNumId w:val="5"/>
  </w:num>
  <w:num w:numId="6">
    <w:abstractNumId w:val="10"/>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6"/>
  </w:num>
  <w:num w:numId="21">
    <w:abstractNumId w:val="13"/>
  </w:num>
  <w:num w:numId="22">
    <w:abstractNumId w:val="2"/>
  </w:num>
  <w:num w:numId="23">
    <w:abstractNumId w:val="11"/>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70BA3"/>
    <w:rsid w:val="0009632A"/>
    <w:rsid w:val="000B041C"/>
    <w:rsid w:val="000B32C6"/>
    <w:rsid w:val="000C6F2E"/>
    <w:rsid w:val="000E241F"/>
    <w:rsid w:val="000E4FD5"/>
    <w:rsid w:val="000F6C93"/>
    <w:rsid w:val="001100C8"/>
    <w:rsid w:val="00111296"/>
    <w:rsid w:val="001375B4"/>
    <w:rsid w:val="001760C0"/>
    <w:rsid w:val="00177DFD"/>
    <w:rsid w:val="001E74A9"/>
    <w:rsid w:val="001F3475"/>
    <w:rsid w:val="001F67FC"/>
    <w:rsid w:val="00203CE6"/>
    <w:rsid w:val="00226D8C"/>
    <w:rsid w:val="00251FCA"/>
    <w:rsid w:val="00256B2B"/>
    <w:rsid w:val="0026651A"/>
    <w:rsid w:val="002807BA"/>
    <w:rsid w:val="00296DCA"/>
    <w:rsid w:val="003164F2"/>
    <w:rsid w:val="0031743D"/>
    <w:rsid w:val="00317FC7"/>
    <w:rsid w:val="0032003C"/>
    <w:rsid w:val="00324BCD"/>
    <w:rsid w:val="003250F5"/>
    <w:rsid w:val="00335767"/>
    <w:rsid w:val="00357C02"/>
    <w:rsid w:val="00361D7D"/>
    <w:rsid w:val="00366F76"/>
    <w:rsid w:val="003721C3"/>
    <w:rsid w:val="00372228"/>
    <w:rsid w:val="00380C2F"/>
    <w:rsid w:val="00396B56"/>
    <w:rsid w:val="003B3A55"/>
    <w:rsid w:val="003C1298"/>
    <w:rsid w:val="003C4593"/>
    <w:rsid w:val="003D7E04"/>
    <w:rsid w:val="003E3AA7"/>
    <w:rsid w:val="003E41AB"/>
    <w:rsid w:val="00486527"/>
    <w:rsid w:val="00492708"/>
    <w:rsid w:val="004B5F36"/>
    <w:rsid w:val="004C747E"/>
    <w:rsid w:val="00500DB0"/>
    <w:rsid w:val="00531A9C"/>
    <w:rsid w:val="00533B3F"/>
    <w:rsid w:val="00562059"/>
    <w:rsid w:val="005A3CA4"/>
    <w:rsid w:val="005B64D5"/>
    <w:rsid w:val="005D49F3"/>
    <w:rsid w:val="005D70A0"/>
    <w:rsid w:val="005E4BBF"/>
    <w:rsid w:val="005F0A7D"/>
    <w:rsid w:val="0064498E"/>
    <w:rsid w:val="00645C06"/>
    <w:rsid w:val="006964CD"/>
    <w:rsid w:val="006B2A57"/>
    <w:rsid w:val="006B6DB3"/>
    <w:rsid w:val="006B7F30"/>
    <w:rsid w:val="006D3BD5"/>
    <w:rsid w:val="00705C6B"/>
    <w:rsid w:val="00706AFA"/>
    <w:rsid w:val="00722B0F"/>
    <w:rsid w:val="007453A9"/>
    <w:rsid w:val="0074715E"/>
    <w:rsid w:val="00754556"/>
    <w:rsid w:val="00765614"/>
    <w:rsid w:val="00772A7E"/>
    <w:rsid w:val="007919B3"/>
    <w:rsid w:val="00795C1A"/>
    <w:rsid w:val="007A66D8"/>
    <w:rsid w:val="007C3A68"/>
    <w:rsid w:val="007E7E8A"/>
    <w:rsid w:val="007F3092"/>
    <w:rsid w:val="0081005E"/>
    <w:rsid w:val="0081525D"/>
    <w:rsid w:val="00843D40"/>
    <w:rsid w:val="00846252"/>
    <w:rsid w:val="008534E2"/>
    <w:rsid w:val="00875F78"/>
    <w:rsid w:val="00876631"/>
    <w:rsid w:val="00876C97"/>
    <w:rsid w:val="008B118C"/>
    <w:rsid w:val="008B1940"/>
    <w:rsid w:val="008C30A9"/>
    <w:rsid w:val="008E05DD"/>
    <w:rsid w:val="008F2D68"/>
    <w:rsid w:val="00910BCB"/>
    <w:rsid w:val="00914D81"/>
    <w:rsid w:val="009229D5"/>
    <w:rsid w:val="00976088"/>
    <w:rsid w:val="00995D28"/>
    <w:rsid w:val="009B6151"/>
    <w:rsid w:val="009C2AB8"/>
    <w:rsid w:val="009E537F"/>
    <w:rsid w:val="009F151B"/>
    <w:rsid w:val="009F47BA"/>
    <w:rsid w:val="00A16F5D"/>
    <w:rsid w:val="00A2524A"/>
    <w:rsid w:val="00A27825"/>
    <w:rsid w:val="00A373A9"/>
    <w:rsid w:val="00A4154A"/>
    <w:rsid w:val="00A53392"/>
    <w:rsid w:val="00A95527"/>
    <w:rsid w:val="00AA1A4B"/>
    <w:rsid w:val="00AA5BDB"/>
    <w:rsid w:val="00AC323A"/>
    <w:rsid w:val="00AD1A83"/>
    <w:rsid w:val="00AE043E"/>
    <w:rsid w:val="00AE32B4"/>
    <w:rsid w:val="00B018DF"/>
    <w:rsid w:val="00B102BB"/>
    <w:rsid w:val="00B131B9"/>
    <w:rsid w:val="00B419DA"/>
    <w:rsid w:val="00B5396D"/>
    <w:rsid w:val="00B542B4"/>
    <w:rsid w:val="00B5607E"/>
    <w:rsid w:val="00B7217F"/>
    <w:rsid w:val="00B87123"/>
    <w:rsid w:val="00BA4DC6"/>
    <w:rsid w:val="00BB2245"/>
    <w:rsid w:val="00BF44AF"/>
    <w:rsid w:val="00C0115D"/>
    <w:rsid w:val="00C1367E"/>
    <w:rsid w:val="00C1368A"/>
    <w:rsid w:val="00C15F0F"/>
    <w:rsid w:val="00C16B16"/>
    <w:rsid w:val="00C4473B"/>
    <w:rsid w:val="00C72AD1"/>
    <w:rsid w:val="00C94580"/>
    <w:rsid w:val="00CD632A"/>
    <w:rsid w:val="00CE0B7C"/>
    <w:rsid w:val="00D14C19"/>
    <w:rsid w:val="00D20450"/>
    <w:rsid w:val="00D62CEE"/>
    <w:rsid w:val="00D764A3"/>
    <w:rsid w:val="00D8309D"/>
    <w:rsid w:val="00D87EC5"/>
    <w:rsid w:val="00D9337C"/>
    <w:rsid w:val="00D97D8C"/>
    <w:rsid w:val="00DA4E9C"/>
    <w:rsid w:val="00DB1F52"/>
    <w:rsid w:val="00DF1AA4"/>
    <w:rsid w:val="00E351F4"/>
    <w:rsid w:val="00E41BD4"/>
    <w:rsid w:val="00E44F42"/>
    <w:rsid w:val="00E454D0"/>
    <w:rsid w:val="00E455EB"/>
    <w:rsid w:val="00E4740A"/>
    <w:rsid w:val="00E55412"/>
    <w:rsid w:val="00EA0AF7"/>
    <w:rsid w:val="00EA3879"/>
    <w:rsid w:val="00EC3934"/>
    <w:rsid w:val="00EF27BF"/>
    <w:rsid w:val="00EF7E40"/>
    <w:rsid w:val="00F205AA"/>
    <w:rsid w:val="00F24BC2"/>
    <w:rsid w:val="00F30E85"/>
    <w:rsid w:val="00F36BD5"/>
    <w:rsid w:val="00F40EE3"/>
    <w:rsid w:val="00F44CB3"/>
    <w:rsid w:val="00F44D3E"/>
    <w:rsid w:val="00F45317"/>
    <w:rsid w:val="00F508C2"/>
    <w:rsid w:val="00F55A1D"/>
    <w:rsid w:val="00F7750D"/>
    <w:rsid w:val="00F77ACC"/>
    <w:rsid w:val="00F83383"/>
    <w:rsid w:val="00FA1682"/>
    <w:rsid w:val="00FA4F81"/>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722B0F"/>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EAD2B-4211-CA46-B2C5-0AD728E1A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myk</dc:creator>
  <cp:lastModifiedBy>Meier, Manuela</cp:lastModifiedBy>
  <cp:revision>35</cp:revision>
  <cp:lastPrinted>2017-09-08T16:12:00Z</cp:lastPrinted>
  <dcterms:created xsi:type="dcterms:W3CDTF">2017-09-08T08:51:00Z</dcterms:created>
  <dcterms:modified xsi:type="dcterms:W3CDTF">2018-08-06T13:16:00Z</dcterms:modified>
</cp:coreProperties>
</file>