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E74C6" w14:textId="77777777" w:rsidR="00F36BD5" w:rsidRPr="007C3A68" w:rsidRDefault="00F36BD5" w:rsidP="0081525D">
      <w:pPr>
        <w:ind w:left="1134"/>
        <w:rPr>
          <w:rFonts w:ascii="Arial" w:hAnsi="Arial" w:cs="Arial"/>
          <w:lang w:val="de-CH"/>
        </w:rPr>
      </w:pPr>
    </w:p>
    <w:p w14:paraId="4582AD24" w14:textId="77777777" w:rsidR="00F36BD5" w:rsidRPr="00D8309D" w:rsidRDefault="00EF7E40" w:rsidP="005F31AF">
      <w:pPr>
        <w:pStyle w:val="1Titel"/>
      </w:pPr>
      <w:r w:rsidRPr="00D8309D">
        <w:t>PRESSEMITTEILUNG</w:t>
      </w:r>
    </w:p>
    <w:p w14:paraId="7D4DDDB2" w14:textId="77777777" w:rsidR="009847BC" w:rsidRDefault="009847BC" w:rsidP="009847BC">
      <w:pPr>
        <w:pStyle w:val="SujetInhaltstitel"/>
      </w:pPr>
      <w:r w:rsidRPr="00E93A17">
        <w:t xml:space="preserve">KREATIVES SPIEL DER FORMEN </w:t>
      </w:r>
    </w:p>
    <w:p w14:paraId="478E0C33" w14:textId="2F3EFDF6" w:rsidR="009847BC" w:rsidRPr="00856391" w:rsidRDefault="009847BC" w:rsidP="009847BC">
      <w:pPr>
        <w:pStyle w:val="00Titel0218Arial"/>
      </w:pPr>
      <w:r w:rsidRPr="00E93A17">
        <w:t xml:space="preserve">Frei formbare Lichtlinien in der </w:t>
      </w:r>
      <w:r w:rsidRPr="00856391">
        <w:t>Kardiologischen Präventions-Klinik des Universitätsspital</w:t>
      </w:r>
      <w:r>
        <w:t>s</w:t>
      </w:r>
      <w:r w:rsidRPr="00856391">
        <w:t xml:space="preserve"> Basel</w:t>
      </w:r>
    </w:p>
    <w:p w14:paraId="1EA1896E" w14:textId="77777777" w:rsidR="009847BC" w:rsidRDefault="009847BC" w:rsidP="005F31AF">
      <w:pPr>
        <w:pStyle w:val="Fliesstext"/>
        <w:rPr>
          <w:b/>
          <w:color w:val="000000"/>
          <w:sz w:val="36"/>
          <w:szCs w:val="36"/>
          <w:lang w:val="de-CH"/>
        </w:rPr>
      </w:pPr>
    </w:p>
    <w:p w14:paraId="5DFCA6DD" w14:textId="77777777" w:rsidR="009847BC" w:rsidRPr="00076AB4" w:rsidRDefault="009847BC" w:rsidP="00076AB4">
      <w:pPr>
        <w:pStyle w:val="Fliesstext"/>
        <w:rPr>
          <w:b/>
        </w:rPr>
      </w:pPr>
      <w:r w:rsidRPr="00076AB4">
        <w:rPr>
          <w:b/>
        </w:rPr>
        <w:t xml:space="preserve">Mit einer aussergewöhnlichen Lichtlösung ist die kardiologische Abteilung der Uniklinik Basel ein Vorreiter für mehr Formenvielfalt an der Decke. Die neue Leuchte </w:t>
      </w:r>
      <w:proofErr w:type="spellStart"/>
      <w:r w:rsidRPr="00076AB4">
        <w:rPr>
          <w:b/>
        </w:rPr>
        <w:t>Wiggle</w:t>
      </w:r>
      <w:proofErr w:type="spellEnd"/>
      <w:r w:rsidRPr="00076AB4">
        <w:rPr>
          <w:b/>
        </w:rPr>
        <w:t xml:space="preserve"> von Regent ist – egal ob als gerade oder kurvige Lichtlinie oder als Kreis – ein Blickfang in Untersuchungszimmern, Trainingsräumen und Korridoren. </w:t>
      </w:r>
    </w:p>
    <w:p w14:paraId="409A460D" w14:textId="77777777" w:rsidR="009847BC" w:rsidRPr="00E93A17" w:rsidRDefault="009847BC" w:rsidP="00076AB4">
      <w:pPr>
        <w:pStyle w:val="Fliesstext"/>
        <w:rPr>
          <w:lang w:val="de-CH"/>
        </w:rPr>
      </w:pPr>
    </w:p>
    <w:p w14:paraId="797E2B6C" w14:textId="77777777" w:rsidR="009847BC" w:rsidRPr="00E93A17" w:rsidRDefault="009847BC" w:rsidP="00076AB4">
      <w:pPr>
        <w:pStyle w:val="Fliesstext"/>
        <w:rPr>
          <w:lang w:val="de-CH"/>
        </w:rPr>
      </w:pPr>
      <w:r w:rsidRPr="00E93A17">
        <w:rPr>
          <w:lang w:val="de-CH"/>
        </w:rPr>
        <w:t xml:space="preserve">Die Kardiologie des Universitätsspitals Basel betreut Patientinnen und Patienten aus der Nordwestschweiz und dem grenznahen Ausland. Die Klinik bietet modernste Diagnose- und Behandlungsmethoden in einem möglichst angenehmen Ambiente. In einem Neubau auf dem Gelände des Basler Bethesda Spitals wird die klinische Atmosphäre durch ein kreatives Beleuchtungskonzept aufgelockert: Wer auf eine Spezialsprechstunde wartet, auf einer Untersuchungsliege zur Decke schaut oder im Fitnessbereich trainiert, sieht spielerisch gestaltete Lichtlinien in unterschiedlichen Formen. </w:t>
      </w:r>
    </w:p>
    <w:p w14:paraId="7854D21B" w14:textId="77777777" w:rsidR="009847BC" w:rsidRPr="00E93A17" w:rsidRDefault="009847BC" w:rsidP="00076AB4">
      <w:pPr>
        <w:pStyle w:val="Fliesstext"/>
        <w:rPr>
          <w:lang w:val="de-CH"/>
        </w:rPr>
      </w:pPr>
    </w:p>
    <w:p w14:paraId="690D4A05" w14:textId="77777777" w:rsidR="009847BC" w:rsidRPr="00E93A17" w:rsidRDefault="009847BC" w:rsidP="00076AB4">
      <w:pPr>
        <w:pStyle w:val="Fliesstext"/>
        <w:rPr>
          <w:lang w:val="de-CH"/>
        </w:rPr>
      </w:pPr>
      <w:r w:rsidRPr="00E93A17">
        <w:rPr>
          <w:lang w:val="de-CH"/>
        </w:rPr>
        <w:t xml:space="preserve">Als der Architekt und Produktdesigner Andreas Tobler den Klinikneubau plante, hatte er die Idee frei formbarer LED-Lichtbänder. Aus seinen Entwürfen sind bei Regent </w:t>
      </w:r>
      <w:proofErr w:type="spellStart"/>
      <w:r w:rsidRPr="00E93A17">
        <w:rPr>
          <w:lang w:val="de-CH"/>
        </w:rPr>
        <w:t>Lighting</w:t>
      </w:r>
      <w:proofErr w:type="spellEnd"/>
      <w:r w:rsidRPr="00E93A17">
        <w:rPr>
          <w:lang w:val="de-CH"/>
        </w:rPr>
        <w:t xml:space="preserve"> Prototypen mit der erforderlichen Lichtqualität und den mechanischen Voraussetzungen entstanden. Durch einzelne Module, die um bis zu </w:t>
      </w:r>
      <w:r w:rsidRPr="001B0F45">
        <w:rPr>
          <w:lang w:val="de-CH"/>
        </w:rPr>
        <w:t>25°</w:t>
      </w:r>
      <w:r w:rsidRPr="00E93A17">
        <w:rPr>
          <w:lang w:val="de-CH"/>
        </w:rPr>
        <w:t xml:space="preserve"> </w:t>
      </w:r>
      <w:r>
        <w:rPr>
          <w:lang w:val="de-CH"/>
        </w:rPr>
        <w:t xml:space="preserve">in beide Richtungen </w:t>
      </w:r>
      <w:r w:rsidRPr="00E93A17">
        <w:rPr>
          <w:lang w:val="de-CH"/>
        </w:rPr>
        <w:t xml:space="preserve">gegeneinander drehbar sind, lassen sich neben Geraden auch Kurven und Kreise frei gestalten. Spezielle Diffusoren erfüllen den ästhetischen Anspruch, da keine Lichtpunkte sichtbar sind. In den Räumen der Basler Herzklinik sind rund 300 Meter der </w:t>
      </w:r>
      <w:proofErr w:type="spellStart"/>
      <w:r w:rsidRPr="00E93A17">
        <w:rPr>
          <w:lang w:val="de-CH"/>
        </w:rPr>
        <w:t>Wiggle</w:t>
      </w:r>
      <w:proofErr w:type="spellEnd"/>
      <w:r w:rsidRPr="00E93A17">
        <w:rPr>
          <w:lang w:val="de-CH"/>
        </w:rPr>
        <w:t xml:space="preserve">-Lichtlinien verbaut. Laut Dr. Otmar Pfister, dem Leiter der ambulanten Kardiologie, liefert diese Lichtlösung grosse Helligkeit und die für bestimmte Untersuchungen nötige </w:t>
      </w:r>
      <w:proofErr w:type="spellStart"/>
      <w:r w:rsidRPr="00E93A17">
        <w:rPr>
          <w:lang w:val="de-CH"/>
        </w:rPr>
        <w:t>Dimmbarkeit</w:t>
      </w:r>
      <w:proofErr w:type="spellEnd"/>
      <w:r w:rsidRPr="00E93A17">
        <w:rPr>
          <w:lang w:val="de-CH"/>
        </w:rPr>
        <w:t>. «Die Leuchten wirken künstlerisch kreativ und freundlicher als übliche rechteckige Formen. Das macht auch uns Mitarbeitern Spass!», ergänzt Pfister.</w:t>
      </w:r>
      <w:r>
        <w:rPr>
          <w:lang w:val="de-CH"/>
        </w:rPr>
        <w:t xml:space="preserve"> </w:t>
      </w:r>
    </w:p>
    <w:p w14:paraId="3DDD9787" w14:textId="77777777" w:rsidR="009847BC" w:rsidRPr="00E93A17" w:rsidRDefault="009847BC" w:rsidP="00076AB4">
      <w:pPr>
        <w:pStyle w:val="Fliesstext"/>
        <w:rPr>
          <w:lang w:val="de-CH"/>
        </w:rPr>
      </w:pPr>
    </w:p>
    <w:p w14:paraId="35AF8B1C" w14:textId="7B25D3C3" w:rsidR="009847BC" w:rsidRPr="006B418A" w:rsidRDefault="009847BC" w:rsidP="00076AB4">
      <w:pPr>
        <w:pStyle w:val="Fliesstext"/>
        <w:rPr>
          <w:b/>
          <w:lang w:val="de-CH"/>
        </w:rPr>
      </w:pPr>
      <w:r w:rsidRPr="00E93A17">
        <w:rPr>
          <w:b/>
          <w:lang w:val="de-CH"/>
        </w:rPr>
        <w:t>Für freie Lichtgestaltung mit hoher Qualität</w:t>
      </w:r>
    </w:p>
    <w:p w14:paraId="2A787163" w14:textId="77777777" w:rsidR="009847BC" w:rsidRPr="00E93A17" w:rsidRDefault="009847BC" w:rsidP="00076AB4">
      <w:pPr>
        <w:pStyle w:val="Fliesstext"/>
        <w:rPr>
          <w:lang w:val="de-CH"/>
        </w:rPr>
      </w:pPr>
      <w:r w:rsidRPr="00E93A17">
        <w:rPr>
          <w:lang w:val="de-CH"/>
        </w:rPr>
        <w:t xml:space="preserve">Inzwischen sind die </w:t>
      </w:r>
      <w:proofErr w:type="spellStart"/>
      <w:r w:rsidRPr="00E93A17">
        <w:rPr>
          <w:lang w:val="de-CH"/>
        </w:rPr>
        <w:t>Wiggle</w:t>
      </w:r>
      <w:proofErr w:type="spellEnd"/>
      <w:r w:rsidRPr="00E93A17">
        <w:rPr>
          <w:lang w:val="de-CH"/>
        </w:rPr>
        <w:t xml:space="preserve">-Leuchten ein Serienprodukt von Regent. In den verschiedensten Anwendungsbereichen können sie sich der Architektur unterordnen oder zusätzliche gestalterische Akzente setzen. Mit einem hohen </w:t>
      </w:r>
      <w:proofErr w:type="spellStart"/>
      <w:r w:rsidRPr="00E93A17">
        <w:rPr>
          <w:lang w:val="de-CH"/>
        </w:rPr>
        <w:t>Leuchtenlichtstrom</w:t>
      </w:r>
      <w:proofErr w:type="spellEnd"/>
      <w:r w:rsidRPr="00E93A17">
        <w:rPr>
          <w:lang w:val="de-CH"/>
        </w:rPr>
        <w:t xml:space="preserve"> von 4000 lm pro 1,5 m ist die Leuchte nicht nur ein dekoratives Element. </w:t>
      </w:r>
      <w:proofErr w:type="spellStart"/>
      <w:r w:rsidRPr="00E93A17">
        <w:rPr>
          <w:lang w:val="de-CH"/>
        </w:rPr>
        <w:t>Wiggle</w:t>
      </w:r>
      <w:proofErr w:type="spellEnd"/>
      <w:r w:rsidRPr="00E93A17">
        <w:rPr>
          <w:lang w:val="de-CH"/>
        </w:rPr>
        <w:t xml:space="preserve"> kann als Decken-, Wand- oder Pendelleuchte eingesetzt werden und ist mit 3000 K</w:t>
      </w:r>
      <w:r>
        <w:rPr>
          <w:lang w:val="de-CH"/>
        </w:rPr>
        <w:t xml:space="preserve">, </w:t>
      </w:r>
      <w:r w:rsidRPr="00E93A17">
        <w:rPr>
          <w:lang w:val="de-CH"/>
        </w:rPr>
        <w:t xml:space="preserve">4000 K </w:t>
      </w:r>
      <w:r>
        <w:rPr>
          <w:lang w:val="de-CH"/>
        </w:rPr>
        <w:t xml:space="preserve">und auch als Version </w:t>
      </w:r>
      <w:proofErr w:type="spellStart"/>
      <w:r>
        <w:rPr>
          <w:lang w:val="de-CH"/>
        </w:rPr>
        <w:t>Wiggle</w:t>
      </w:r>
      <w:proofErr w:type="spellEnd"/>
      <w:r>
        <w:rPr>
          <w:lang w:val="de-CH"/>
        </w:rPr>
        <w:t xml:space="preserve"> </w:t>
      </w:r>
      <w:proofErr w:type="spellStart"/>
      <w:r>
        <w:rPr>
          <w:lang w:val="de-CH"/>
        </w:rPr>
        <w:t>Tunable</w:t>
      </w:r>
      <w:proofErr w:type="spellEnd"/>
      <w:r>
        <w:rPr>
          <w:lang w:val="de-CH"/>
        </w:rPr>
        <w:t xml:space="preserve"> mit veränderlicher Farbtemperatur zwischen 2700 K und 6500 K </w:t>
      </w:r>
      <w:r w:rsidRPr="00E93A17">
        <w:rPr>
          <w:lang w:val="de-CH"/>
        </w:rPr>
        <w:t xml:space="preserve">erhältlich. Die </w:t>
      </w:r>
      <w:proofErr w:type="spellStart"/>
      <w:r w:rsidRPr="00E93A17">
        <w:rPr>
          <w:lang w:val="de-CH"/>
        </w:rPr>
        <w:t>Wiggle</w:t>
      </w:r>
      <w:proofErr w:type="spellEnd"/>
      <w:r w:rsidRPr="00E93A17">
        <w:rPr>
          <w:lang w:val="de-CH"/>
        </w:rPr>
        <w:t>-Module bieten eine erstklassige homogene Ausleuchtung bei hoher Energieeffizienz. Mit 50‘000 Stunden bei L80 (B</w:t>
      </w:r>
      <w:r>
        <w:rPr>
          <w:lang w:val="de-CH"/>
        </w:rPr>
        <w:t>50</w:t>
      </w:r>
      <w:r w:rsidRPr="00E93A17">
        <w:rPr>
          <w:lang w:val="de-CH"/>
        </w:rPr>
        <w:t>) sind sie eine wartungsarme Lichtlösung. Die Länge der Lichtlinien ist flexibel – die einzelnen Elemente lassen sich unbegrenzt aneinanderreihen. Ein DALI-Betriebsgerät ist nur alle 3 m nötig und wird mitgeliefert. Der Transport der einzelnen Leuchten zum Einsatzort stellt keine besonderen Anforderungen dar, da alle Elemente in maximal 3 m langen Paketen bequem durch Türen, Fenster und durch Treppenhäuser transportiert werden können.</w:t>
      </w:r>
      <w:r>
        <w:rPr>
          <w:lang w:val="de-CH"/>
        </w:rPr>
        <w:t xml:space="preserve"> </w:t>
      </w:r>
    </w:p>
    <w:p w14:paraId="69A2AFFD" w14:textId="77777777" w:rsidR="009847BC" w:rsidRPr="00E93A17" w:rsidRDefault="009847BC" w:rsidP="00076AB4">
      <w:pPr>
        <w:pStyle w:val="Fliesstext"/>
        <w:rPr>
          <w:lang w:val="de-CH"/>
        </w:rPr>
      </w:pPr>
    </w:p>
    <w:p w14:paraId="6934C782" w14:textId="77777777" w:rsidR="00076AB4" w:rsidRDefault="009847BC" w:rsidP="00076AB4">
      <w:pPr>
        <w:pStyle w:val="Fliesstext"/>
        <w:rPr>
          <w:lang w:val="de-CH"/>
        </w:rPr>
      </w:pPr>
      <w:r w:rsidRPr="00E93A17">
        <w:rPr>
          <w:lang w:val="de-CH"/>
        </w:rPr>
        <w:t xml:space="preserve">Rund 20 von Andreas Tobler entwickelte Formideen sind </w:t>
      </w:r>
      <w:r>
        <w:rPr>
          <w:lang w:val="de-CH"/>
        </w:rPr>
        <w:t xml:space="preserve">anhand einer Gestaltungsvorlage mit Montageplan </w:t>
      </w:r>
      <w:r w:rsidRPr="00E93A17">
        <w:rPr>
          <w:lang w:val="de-CH"/>
        </w:rPr>
        <w:t>abrufbar. Auch jede selbst gestaltete freie Form ist möglich. Die Konfiguration und entsprechende Montagepunkte werden vor der Montage geplant. «Erst vor Ort werden die Elemente auf eins zu eins geplottete Vorlagen gelegt, verbunden und an den Montagepunkten aufgezogen», erklärt Tobler die unkomplizierte Lösung.</w:t>
      </w:r>
    </w:p>
    <w:p w14:paraId="4E8509CD" w14:textId="77777777" w:rsidR="00076AB4" w:rsidRDefault="00076AB4" w:rsidP="00076AB4">
      <w:pPr>
        <w:pStyle w:val="Fliesstext"/>
        <w:rPr>
          <w:lang w:val="de-CH"/>
        </w:rPr>
      </w:pPr>
    </w:p>
    <w:p w14:paraId="453BD1EC" w14:textId="77777777" w:rsidR="00076AB4" w:rsidRDefault="00076AB4" w:rsidP="00076AB4">
      <w:pPr>
        <w:pStyle w:val="Fliesstext"/>
        <w:rPr>
          <w:lang w:val="de-CH"/>
        </w:rPr>
      </w:pPr>
      <w:r>
        <w:rPr>
          <w:lang w:val="de-CH"/>
        </w:rPr>
        <w:br w:type="page"/>
      </w:r>
    </w:p>
    <w:p w14:paraId="6AEDFF86" w14:textId="178253AC" w:rsidR="00E1074E" w:rsidRPr="00076AB4" w:rsidRDefault="00E1074E" w:rsidP="00076AB4">
      <w:pPr>
        <w:pStyle w:val="Fliesstext"/>
        <w:rPr>
          <w:b/>
          <w:lang w:val="de-CH"/>
        </w:rPr>
      </w:pPr>
      <w:r w:rsidRPr="00076AB4">
        <w:rPr>
          <w:b/>
        </w:rPr>
        <w:lastRenderedPageBreak/>
        <w:t xml:space="preserve">ÜBER REGENT </w:t>
      </w:r>
    </w:p>
    <w:p w14:paraId="4770AF7D" w14:textId="77777777" w:rsidR="00E1074E" w:rsidRPr="00306227" w:rsidRDefault="00E1074E" w:rsidP="005F31AF">
      <w:pPr>
        <w:pStyle w:val="Fliesstext"/>
        <w:rPr>
          <w:rStyle w:val="A0"/>
        </w:rPr>
      </w:pPr>
      <w:r w:rsidRPr="00306227">
        <w:rPr>
          <w:rStyle w:val="A0"/>
        </w:rPr>
        <w:t xml:space="preserve">Das 1908 gegründete Familienunternehmen ist Marktführer in der Schweiz, einer der führenden </w:t>
      </w:r>
      <w:proofErr w:type="spellStart"/>
      <w:r w:rsidRPr="00306227">
        <w:rPr>
          <w:rStyle w:val="A0"/>
        </w:rPr>
        <w:t>Leuchtenhersteller</w:t>
      </w:r>
      <w:proofErr w:type="spellEnd"/>
      <w:r w:rsidRPr="00306227">
        <w:rPr>
          <w:rStyle w:val="A0"/>
        </w:rPr>
        <w:t xml:space="preserve"> in Europa und international über Distributionspartner in 35 Ländern präsent. Mit fundiertem Anwendungswissen und lichttechnischem Know-how beraten </w:t>
      </w:r>
      <w:r>
        <w:rPr>
          <w:rStyle w:val="A0"/>
        </w:rPr>
        <w:t xml:space="preserve">unsere Experten </w:t>
      </w:r>
      <w:r w:rsidRPr="00306227">
        <w:rPr>
          <w:rStyle w:val="A0"/>
        </w:rPr>
        <w:t>Lichtplaner, Architekten, Installateure sowie Endkunden. Unser Ethos ist es, neue technologische Möglichkeiten zu erforschen, um intuitiv</w:t>
      </w:r>
      <w:r>
        <w:rPr>
          <w:rStyle w:val="A0"/>
        </w:rPr>
        <w:t xml:space="preserve">e Lichtlösungen zu schaffen, die die Arbeitsräume, </w:t>
      </w:r>
      <w:r w:rsidRPr="00306227">
        <w:rPr>
          <w:rStyle w:val="A0"/>
        </w:rPr>
        <w:t>Managementfunktionen u</w:t>
      </w:r>
      <w:r>
        <w:rPr>
          <w:rStyle w:val="A0"/>
        </w:rPr>
        <w:t>nd die Lebensqualität verbessern</w:t>
      </w:r>
      <w:r w:rsidRPr="00306227">
        <w:rPr>
          <w:rStyle w:val="A0"/>
        </w:rPr>
        <w:t>.</w:t>
      </w:r>
      <w:r>
        <w:rPr>
          <w:rStyle w:val="A0"/>
        </w:rPr>
        <w:t xml:space="preserve"> </w:t>
      </w:r>
    </w:p>
    <w:p w14:paraId="49093955" w14:textId="77777777" w:rsidR="00E1074E" w:rsidRPr="0026397A" w:rsidRDefault="00E1074E" w:rsidP="005F31AF">
      <w:pPr>
        <w:pStyle w:val="Fliesstext"/>
        <w:rPr>
          <w:lang w:val="de-CH"/>
        </w:rPr>
      </w:pPr>
    </w:p>
    <w:p w14:paraId="01E95371" w14:textId="77777777" w:rsidR="00E1074E" w:rsidRDefault="00E1074E" w:rsidP="005F31AF">
      <w:pPr>
        <w:pStyle w:val="Fliesstext"/>
        <w:rPr>
          <w:lang w:val="de-CH"/>
        </w:rPr>
      </w:pPr>
    </w:p>
    <w:p w14:paraId="6F32B631" w14:textId="77777777" w:rsidR="00E1074E" w:rsidRPr="00BA2B03" w:rsidRDefault="00E1074E" w:rsidP="005F31AF">
      <w:pPr>
        <w:pStyle w:val="Fliesstext"/>
        <w:rPr>
          <w:rStyle w:val="A0"/>
          <w:lang w:val="fr-CH"/>
        </w:rPr>
      </w:pPr>
      <w:proofErr w:type="spellStart"/>
      <w:r>
        <w:rPr>
          <w:rStyle w:val="A0"/>
          <w:lang w:val="fr-CH"/>
        </w:rPr>
        <w:t>Für</w:t>
      </w:r>
      <w:proofErr w:type="spellEnd"/>
      <w:r>
        <w:rPr>
          <w:rStyle w:val="A0"/>
          <w:lang w:val="fr-CH"/>
        </w:rPr>
        <w:t xml:space="preserve"> </w:t>
      </w:r>
      <w:proofErr w:type="spellStart"/>
      <w:r>
        <w:rPr>
          <w:rStyle w:val="A0"/>
          <w:lang w:val="fr-CH"/>
        </w:rPr>
        <w:t>weitere</w:t>
      </w:r>
      <w:proofErr w:type="spellEnd"/>
      <w:r>
        <w:rPr>
          <w:rStyle w:val="A0"/>
          <w:lang w:val="fr-CH"/>
        </w:rPr>
        <w:t xml:space="preserve"> </w:t>
      </w:r>
      <w:proofErr w:type="spellStart"/>
      <w:proofErr w:type="gramStart"/>
      <w:r>
        <w:rPr>
          <w:rStyle w:val="A0"/>
          <w:lang w:val="fr-CH"/>
        </w:rPr>
        <w:t>Informationen</w:t>
      </w:r>
      <w:proofErr w:type="spellEnd"/>
      <w:r>
        <w:rPr>
          <w:rStyle w:val="A0"/>
          <w:lang w:val="fr-CH"/>
        </w:rPr>
        <w:t>:</w:t>
      </w:r>
      <w:proofErr w:type="gramEnd"/>
      <w:r>
        <w:rPr>
          <w:rStyle w:val="A0"/>
          <w:lang w:val="fr-CH"/>
        </w:rPr>
        <w:t xml:space="preserve"> </w:t>
      </w:r>
      <w:hyperlink r:id="rId8" w:history="1">
        <w:r w:rsidRPr="00BA2B03">
          <w:rPr>
            <w:rStyle w:val="Hyperlink"/>
            <w:lang w:val="fr-CH"/>
          </w:rPr>
          <w:t>www.regent.ch</w:t>
        </w:r>
      </w:hyperlink>
      <w:r w:rsidRPr="00BA2B03">
        <w:rPr>
          <w:rStyle w:val="A0"/>
          <w:lang w:val="fr-CH"/>
        </w:rPr>
        <w:t xml:space="preserve">  </w:t>
      </w:r>
    </w:p>
    <w:p w14:paraId="07847316" w14:textId="77777777" w:rsidR="00E1074E" w:rsidRPr="009E783D" w:rsidRDefault="00E1074E" w:rsidP="00E1074E">
      <w:pPr>
        <w:rPr>
          <w:rFonts w:ascii="Arial" w:hAnsi="Arial" w:cs="Arial"/>
          <w:sz w:val="18"/>
          <w:szCs w:val="18"/>
          <w:lang w:val="de-CH"/>
        </w:rPr>
      </w:pPr>
    </w:p>
    <w:p w14:paraId="7F3FD227" w14:textId="77777777" w:rsidR="00E1074E" w:rsidRPr="009E783D" w:rsidRDefault="00E1074E" w:rsidP="00E1074E">
      <w:pPr>
        <w:rPr>
          <w:rFonts w:ascii="Arial" w:hAnsi="Arial" w:cs="Arial"/>
          <w:sz w:val="18"/>
          <w:szCs w:val="18"/>
          <w:lang w:val="de-CH"/>
        </w:rPr>
      </w:pPr>
    </w:p>
    <w:p w14:paraId="7EAC5E4B" w14:textId="77777777" w:rsidR="00EF7E40" w:rsidRPr="009E783D" w:rsidRDefault="00EF7E40" w:rsidP="005F31AF">
      <w:pPr>
        <w:pStyle w:val="Fliesstext"/>
        <w:rPr>
          <w:lang w:val="de-CH"/>
        </w:rPr>
      </w:pPr>
    </w:p>
    <w:p w14:paraId="61367A04" w14:textId="77777777" w:rsidR="00924983" w:rsidRPr="00BC293C" w:rsidRDefault="00924983" w:rsidP="00924983">
      <w:pPr>
        <w:pStyle w:val="Default"/>
        <w:spacing w:line="280" w:lineRule="atLeast"/>
        <w:rPr>
          <w:rStyle w:val="A0"/>
          <w:b/>
          <w:lang w:val="en-US"/>
        </w:rPr>
      </w:pPr>
      <w:r w:rsidRPr="00BC293C">
        <w:rPr>
          <w:rStyle w:val="A0"/>
          <w:b/>
          <w:lang w:val="en-US"/>
        </w:rPr>
        <w:t>PRESSEKONTAKT</w:t>
      </w:r>
    </w:p>
    <w:p w14:paraId="01F3E2D1" w14:textId="77777777" w:rsidR="00924983" w:rsidRPr="00BC293C" w:rsidRDefault="00924983" w:rsidP="005F31AF">
      <w:pPr>
        <w:pStyle w:val="Fliesstext"/>
        <w:rPr>
          <w:rStyle w:val="A0"/>
          <w:lang w:val="en-US"/>
        </w:rPr>
      </w:pPr>
      <w:r w:rsidRPr="00BC293C">
        <w:rPr>
          <w:rStyle w:val="A0"/>
          <w:lang w:val="en-US"/>
        </w:rPr>
        <w:t>Patricia Gerber</w:t>
      </w:r>
    </w:p>
    <w:p w14:paraId="04512CF8" w14:textId="77777777" w:rsidR="00924983" w:rsidRPr="00AB0A38" w:rsidRDefault="00924983" w:rsidP="005F31AF">
      <w:pPr>
        <w:pStyle w:val="Fliesstext"/>
        <w:rPr>
          <w:rStyle w:val="A0"/>
          <w:color w:val="auto"/>
          <w:lang w:val="en-US"/>
        </w:rPr>
      </w:pPr>
      <w:r w:rsidRPr="00AB0A38">
        <w:rPr>
          <w:color w:val="000000"/>
          <w:shd w:val="clear" w:color="auto" w:fill="FFFFFF"/>
          <w:lang w:val="en-US"/>
        </w:rPr>
        <w:t>Head of Marketing and Product Management</w:t>
      </w:r>
      <w:r w:rsidRPr="00AB0A38">
        <w:rPr>
          <w:rStyle w:val="A0"/>
          <w:lang w:val="en-US"/>
        </w:rPr>
        <w:t xml:space="preserve"> </w:t>
      </w:r>
      <w:r w:rsidRPr="00AB0A38">
        <w:rPr>
          <w:rStyle w:val="A0"/>
          <w:lang w:val="en-US"/>
        </w:rPr>
        <w:br/>
      </w:r>
    </w:p>
    <w:p w14:paraId="3936CCAF" w14:textId="77777777" w:rsidR="00924983" w:rsidRPr="007E098D" w:rsidRDefault="00924983" w:rsidP="005F31AF">
      <w:pPr>
        <w:pStyle w:val="Fliesstext"/>
        <w:rPr>
          <w:rStyle w:val="A0"/>
        </w:rPr>
      </w:pPr>
      <w:r w:rsidRPr="007E098D">
        <w:rPr>
          <w:rStyle w:val="A0"/>
        </w:rPr>
        <w:t>Regent Beleuchtungskörper AG</w:t>
      </w:r>
    </w:p>
    <w:p w14:paraId="065734F4" w14:textId="77777777" w:rsidR="00924983" w:rsidRPr="007E098D" w:rsidRDefault="00924983" w:rsidP="005F31AF">
      <w:pPr>
        <w:pStyle w:val="Fliesstext"/>
        <w:rPr>
          <w:rStyle w:val="A0"/>
        </w:rPr>
      </w:pPr>
      <w:proofErr w:type="spellStart"/>
      <w:r w:rsidRPr="007E098D">
        <w:rPr>
          <w:rStyle w:val="A0"/>
        </w:rPr>
        <w:t>Dornacherstrasse</w:t>
      </w:r>
      <w:proofErr w:type="spellEnd"/>
      <w:r w:rsidRPr="007E098D">
        <w:rPr>
          <w:rStyle w:val="A0"/>
        </w:rPr>
        <w:t xml:space="preserve"> 390, Postfach 139</w:t>
      </w:r>
    </w:p>
    <w:p w14:paraId="5A972199" w14:textId="77777777" w:rsidR="00924983" w:rsidRPr="007E098D" w:rsidRDefault="00924983" w:rsidP="005F31AF">
      <w:pPr>
        <w:pStyle w:val="Fliesstext"/>
        <w:rPr>
          <w:rStyle w:val="A0"/>
        </w:rPr>
      </w:pPr>
      <w:r w:rsidRPr="007E098D">
        <w:rPr>
          <w:rStyle w:val="A0"/>
        </w:rPr>
        <w:t xml:space="preserve">CH-4018 Basel </w:t>
      </w:r>
    </w:p>
    <w:p w14:paraId="72F0C3D2" w14:textId="77777777" w:rsidR="00924983" w:rsidRPr="007E098D" w:rsidRDefault="00924983" w:rsidP="005F31AF">
      <w:pPr>
        <w:pStyle w:val="Fliesstext"/>
        <w:rPr>
          <w:rStyle w:val="A0"/>
        </w:rPr>
      </w:pPr>
      <w:r w:rsidRPr="007E098D">
        <w:rPr>
          <w:rStyle w:val="A0"/>
        </w:rPr>
        <w:t>T +41 61 335 56 03</w:t>
      </w:r>
    </w:p>
    <w:p w14:paraId="199535F2" w14:textId="77777777" w:rsidR="00924983" w:rsidRDefault="00676E1B" w:rsidP="005F31AF">
      <w:pPr>
        <w:pStyle w:val="Fliesstext"/>
        <w:rPr>
          <w:rStyle w:val="Hyperlink"/>
        </w:rPr>
      </w:pPr>
      <w:hyperlink r:id="rId9" w:history="1">
        <w:r w:rsidR="00924983" w:rsidRPr="007E098D">
          <w:rPr>
            <w:rStyle w:val="Hyperlink"/>
            <w:lang w:val="de-CH"/>
          </w:rPr>
          <w:t>marketing-kommunikation@regent.ch</w:t>
        </w:r>
      </w:hyperlink>
    </w:p>
    <w:p w14:paraId="6446A7A5" w14:textId="77777777" w:rsidR="00393E73" w:rsidRDefault="00393E73" w:rsidP="005F31AF">
      <w:pPr>
        <w:pStyle w:val="Fliesstext"/>
        <w:rPr>
          <w:rStyle w:val="Hyperlink"/>
          <w:lang w:val="de-CH"/>
        </w:rPr>
      </w:pPr>
      <w:r>
        <w:rPr>
          <w:rStyle w:val="Hyperlink"/>
        </w:rPr>
        <w:br w:type="page"/>
      </w:r>
    </w:p>
    <w:p w14:paraId="1E7AB737" w14:textId="77777777" w:rsidR="00AD1A83" w:rsidRDefault="00AD1A83" w:rsidP="00361D7D">
      <w:pPr>
        <w:rPr>
          <w:rFonts w:ascii="Arial" w:hAnsi="Arial" w:cs="Arial"/>
          <w:sz w:val="18"/>
          <w:szCs w:val="18"/>
          <w:lang w:val="de-CH"/>
        </w:rPr>
      </w:pPr>
    </w:p>
    <w:p w14:paraId="1DFE7EAF" w14:textId="77777777" w:rsidR="00393E73" w:rsidRDefault="00393E73" w:rsidP="00361D7D">
      <w:pPr>
        <w:rPr>
          <w:rFonts w:ascii="Arial" w:hAnsi="Arial" w:cs="Arial"/>
          <w:sz w:val="18"/>
          <w:szCs w:val="18"/>
          <w:lang w:val="de-CH"/>
        </w:rPr>
      </w:pPr>
    </w:p>
    <w:p w14:paraId="474EB7FF" w14:textId="77777777" w:rsidR="00393E73" w:rsidRDefault="00393E73" w:rsidP="00361D7D">
      <w:pPr>
        <w:rPr>
          <w:rFonts w:ascii="Arial" w:hAnsi="Arial" w:cs="Arial"/>
          <w:sz w:val="18"/>
          <w:szCs w:val="18"/>
          <w:lang w:val="de-CH"/>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397"/>
        <w:gridCol w:w="3118"/>
        <w:gridCol w:w="397"/>
        <w:gridCol w:w="3118"/>
      </w:tblGrid>
      <w:tr w:rsidR="00393E73" w14:paraId="30C29011" w14:textId="75263D4A" w:rsidTr="00ED6201">
        <w:tc>
          <w:tcPr>
            <w:tcW w:w="3118" w:type="dxa"/>
          </w:tcPr>
          <w:p w14:paraId="7102A7D2" w14:textId="2CCFFB59" w:rsidR="00393E73" w:rsidRDefault="00393E73" w:rsidP="00361D7D">
            <w:pPr>
              <w:rPr>
                <w:rFonts w:ascii="Arial" w:hAnsi="Arial" w:cs="Arial"/>
                <w:sz w:val="18"/>
                <w:szCs w:val="18"/>
                <w:lang w:val="de-CH"/>
              </w:rPr>
            </w:pPr>
            <w:bookmarkStart w:id="0" w:name="_GoBack"/>
            <w:r>
              <w:rPr>
                <w:rFonts w:ascii="Arial" w:hAnsi="Arial" w:cs="Arial"/>
                <w:noProof/>
                <w:color w:val="221E1F"/>
                <w:sz w:val="18"/>
                <w:szCs w:val="18"/>
                <w:lang w:val="de-CH" w:eastAsia="de-CH"/>
              </w:rPr>
              <w:drawing>
                <wp:inline distT="0" distB="0" distL="0" distR="0" wp14:anchorId="41EA562E" wp14:editId="70A42972">
                  <wp:extent cx="1893505" cy="1388571"/>
                  <wp:effectExtent l="0" t="0" r="0" b="0"/>
                  <wp:docPr id="1"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gent Logo schwarz.png"/>
                          <pic:cNvPicPr/>
                        </pic:nvPicPr>
                        <pic:blipFill>
                          <a:blip r:embed="rId10" cstate="screen">
                            <a:extLst>
                              <a:ext uri="{28A0092B-C50C-407E-A947-70E740481C1C}">
                                <a14:useLocalDpi xmlns:a14="http://schemas.microsoft.com/office/drawing/2010/main"/>
                              </a:ext>
                            </a:extLst>
                          </a:blip>
                          <a:stretch>
                            <a:fillRect/>
                          </a:stretch>
                        </pic:blipFill>
                        <pic:spPr>
                          <a:xfrm>
                            <a:off x="0" y="0"/>
                            <a:ext cx="1893505" cy="1388571"/>
                          </a:xfrm>
                          <a:prstGeom prst="rect">
                            <a:avLst/>
                          </a:prstGeom>
                        </pic:spPr>
                      </pic:pic>
                    </a:graphicData>
                  </a:graphic>
                </wp:inline>
              </w:drawing>
            </w:r>
            <w:bookmarkEnd w:id="0"/>
          </w:p>
        </w:tc>
        <w:tc>
          <w:tcPr>
            <w:tcW w:w="397" w:type="dxa"/>
          </w:tcPr>
          <w:p w14:paraId="0DED18C8" w14:textId="77777777" w:rsidR="00393E73" w:rsidRDefault="00393E73" w:rsidP="00361D7D">
            <w:pPr>
              <w:rPr>
                <w:rFonts w:ascii="Arial" w:hAnsi="Arial" w:cs="Arial"/>
                <w:sz w:val="18"/>
                <w:szCs w:val="18"/>
                <w:lang w:val="de-CH"/>
              </w:rPr>
            </w:pPr>
          </w:p>
        </w:tc>
        <w:tc>
          <w:tcPr>
            <w:tcW w:w="3118" w:type="dxa"/>
          </w:tcPr>
          <w:p w14:paraId="5BDC5CF0" w14:textId="592C0102" w:rsidR="00393E73" w:rsidRDefault="00393E73" w:rsidP="00361D7D">
            <w:pPr>
              <w:rPr>
                <w:rFonts w:ascii="Arial" w:hAnsi="Arial" w:cs="Arial"/>
                <w:sz w:val="18"/>
                <w:szCs w:val="18"/>
                <w:lang w:val="de-CH"/>
              </w:rPr>
            </w:pPr>
            <w:r>
              <w:rPr>
                <w:rFonts w:ascii="Arial" w:hAnsi="Arial" w:cs="Arial"/>
                <w:noProof/>
                <w:color w:val="221E1F"/>
                <w:sz w:val="18"/>
                <w:szCs w:val="18"/>
                <w:lang w:val="de-CH" w:eastAsia="de-CH"/>
              </w:rPr>
              <w:drawing>
                <wp:inline distT="0" distB="0" distL="0" distR="0" wp14:anchorId="082F8152" wp14:editId="5B6F6B0A">
                  <wp:extent cx="1876865" cy="1378974"/>
                  <wp:effectExtent l="0" t="0" r="3175" b="5715"/>
                  <wp:docPr id="3"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G_1161_Internet_13105.jpg"/>
                          <pic:cNvPicPr/>
                        </pic:nvPicPr>
                        <pic:blipFill>
                          <a:blip r:embed="rId11" cstate="screen">
                            <a:extLst>
                              <a:ext uri="{28A0092B-C50C-407E-A947-70E740481C1C}">
                                <a14:useLocalDpi xmlns:a14="http://schemas.microsoft.com/office/drawing/2010/main"/>
                              </a:ext>
                            </a:extLst>
                          </a:blip>
                          <a:stretch>
                            <a:fillRect/>
                          </a:stretch>
                        </pic:blipFill>
                        <pic:spPr bwMode="auto">
                          <a:xfrm>
                            <a:off x="0" y="0"/>
                            <a:ext cx="1884316" cy="1384449"/>
                          </a:xfrm>
                          <a:prstGeom prst="rect">
                            <a:avLst/>
                          </a:prstGeom>
                          <a:ln>
                            <a:noFill/>
                          </a:ln>
                          <a:extLst>
                            <a:ext uri="{53640926-AAD7-44D8-BBD7-CCE9431645EC}">
                              <a14:shadowObscured xmlns:a14="http://schemas.microsoft.com/office/drawing/2010/main"/>
                            </a:ext>
                          </a:extLst>
                        </pic:spPr>
                      </pic:pic>
                    </a:graphicData>
                  </a:graphic>
                </wp:inline>
              </w:drawing>
            </w:r>
          </w:p>
        </w:tc>
        <w:tc>
          <w:tcPr>
            <w:tcW w:w="397" w:type="dxa"/>
          </w:tcPr>
          <w:p w14:paraId="2FE64A71" w14:textId="77777777" w:rsidR="00393E73" w:rsidRDefault="00393E73" w:rsidP="00361D7D">
            <w:pPr>
              <w:rPr>
                <w:rFonts w:ascii="Arial" w:hAnsi="Arial" w:cs="Arial"/>
                <w:sz w:val="18"/>
                <w:szCs w:val="18"/>
                <w:lang w:val="de-CH"/>
              </w:rPr>
            </w:pPr>
          </w:p>
        </w:tc>
        <w:tc>
          <w:tcPr>
            <w:tcW w:w="3118" w:type="dxa"/>
          </w:tcPr>
          <w:p w14:paraId="570A3EBC" w14:textId="0D460CB9" w:rsidR="00393E73" w:rsidRDefault="00393E73" w:rsidP="00361D7D">
            <w:pPr>
              <w:rPr>
                <w:rFonts w:ascii="Arial" w:hAnsi="Arial" w:cs="Arial"/>
                <w:sz w:val="18"/>
                <w:szCs w:val="18"/>
                <w:lang w:val="de-CH"/>
              </w:rPr>
            </w:pPr>
            <w:r>
              <w:rPr>
                <w:rFonts w:ascii="Arial" w:hAnsi="Arial" w:cs="Arial"/>
                <w:noProof/>
                <w:color w:val="221E1F"/>
                <w:sz w:val="18"/>
                <w:szCs w:val="18"/>
                <w:lang w:val="de-CH" w:eastAsia="de-CH"/>
              </w:rPr>
              <w:drawing>
                <wp:inline distT="0" distB="0" distL="0" distR="0" wp14:anchorId="5362BD5E" wp14:editId="74F50A28">
                  <wp:extent cx="1880420" cy="1376363"/>
                  <wp:effectExtent l="0" t="0" r="0" b="0"/>
                  <wp:docPr id="4"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EG_1162_Internet_13106.jpg"/>
                          <pic:cNvPicPr/>
                        </pic:nvPicPr>
                        <pic:blipFill>
                          <a:blip r:embed="rId12" cstate="screen">
                            <a:extLst>
                              <a:ext uri="{28A0092B-C50C-407E-A947-70E740481C1C}">
                                <a14:useLocalDpi xmlns:a14="http://schemas.microsoft.com/office/drawing/2010/main"/>
                              </a:ext>
                            </a:extLst>
                          </a:blip>
                          <a:stretch>
                            <a:fillRect/>
                          </a:stretch>
                        </pic:blipFill>
                        <pic:spPr bwMode="auto">
                          <a:xfrm>
                            <a:off x="0" y="0"/>
                            <a:ext cx="1888951" cy="1382607"/>
                          </a:xfrm>
                          <a:prstGeom prst="rect">
                            <a:avLst/>
                          </a:prstGeom>
                          <a:ln>
                            <a:noFill/>
                          </a:ln>
                          <a:extLst>
                            <a:ext uri="{53640926-AAD7-44D8-BBD7-CCE9431645EC}">
                              <a14:shadowObscured xmlns:a14="http://schemas.microsoft.com/office/drawing/2010/main"/>
                            </a:ext>
                          </a:extLst>
                        </pic:spPr>
                      </pic:pic>
                    </a:graphicData>
                  </a:graphic>
                </wp:inline>
              </w:drawing>
            </w:r>
          </w:p>
        </w:tc>
      </w:tr>
      <w:tr w:rsidR="00393E73" w14:paraId="430A0994" w14:textId="3F15A011" w:rsidTr="00ED6201">
        <w:tc>
          <w:tcPr>
            <w:tcW w:w="3118" w:type="dxa"/>
          </w:tcPr>
          <w:p w14:paraId="331DACCD" w14:textId="77777777" w:rsidR="00393E73" w:rsidRDefault="00393E73" w:rsidP="00361D7D">
            <w:pPr>
              <w:rPr>
                <w:rFonts w:ascii="Arial" w:hAnsi="Arial" w:cs="Arial"/>
                <w:sz w:val="18"/>
                <w:szCs w:val="18"/>
                <w:lang w:val="de-CH"/>
              </w:rPr>
            </w:pPr>
          </w:p>
        </w:tc>
        <w:tc>
          <w:tcPr>
            <w:tcW w:w="397" w:type="dxa"/>
          </w:tcPr>
          <w:p w14:paraId="147AF909" w14:textId="77777777" w:rsidR="00393E73" w:rsidRDefault="00393E73" w:rsidP="00361D7D">
            <w:pPr>
              <w:rPr>
                <w:rFonts w:ascii="Arial" w:hAnsi="Arial" w:cs="Arial"/>
                <w:sz w:val="18"/>
                <w:szCs w:val="18"/>
                <w:lang w:val="de-CH"/>
              </w:rPr>
            </w:pPr>
          </w:p>
        </w:tc>
        <w:tc>
          <w:tcPr>
            <w:tcW w:w="3118" w:type="dxa"/>
          </w:tcPr>
          <w:p w14:paraId="4CB08976" w14:textId="77777777" w:rsidR="00393E73" w:rsidRDefault="00393E73" w:rsidP="00361D7D">
            <w:pPr>
              <w:rPr>
                <w:rFonts w:ascii="Arial" w:hAnsi="Arial" w:cs="Arial"/>
                <w:sz w:val="18"/>
                <w:szCs w:val="18"/>
                <w:lang w:val="de-CH"/>
              </w:rPr>
            </w:pPr>
          </w:p>
        </w:tc>
        <w:tc>
          <w:tcPr>
            <w:tcW w:w="397" w:type="dxa"/>
          </w:tcPr>
          <w:p w14:paraId="2B9660BD" w14:textId="77777777" w:rsidR="00393E73" w:rsidRDefault="00393E73" w:rsidP="00361D7D">
            <w:pPr>
              <w:rPr>
                <w:rFonts w:ascii="Arial" w:hAnsi="Arial" w:cs="Arial"/>
                <w:sz w:val="18"/>
                <w:szCs w:val="18"/>
                <w:lang w:val="de-CH"/>
              </w:rPr>
            </w:pPr>
          </w:p>
        </w:tc>
        <w:tc>
          <w:tcPr>
            <w:tcW w:w="3118" w:type="dxa"/>
          </w:tcPr>
          <w:p w14:paraId="3BAA89FD" w14:textId="77777777" w:rsidR="00393E73" w:rsidRDefault="00393E73" w:rsidP="00361D7D">
            <w:pPr>
              <w:rPr>
                <w:rFonts w:ascii="Arial" w:hAnsi="Arial" w:cs="Arial"/>
                <w:sz w:val="18"/>
                <w:szCs w:val="18"/>
                <w:lang w:val="de-CH"/>
              </w:rPr>
            </w:pPr>
          </w:p>
        </w:tc>
      </w:tr>
      <w:tr w:rsidR="00393E73" w:rsidRPr="00AB79E4" w14:paraId="22D029F0" w14:textId="187C7246" w:rsidTr="00ED6201">
        <w:tc>
          <w:tcPr>
            <w:tcW w:w="3118" w:type="dxa"/>
          </w:tcPr>
          <w:p w14:paraId="4E29E131" w14:textId="253987C1" w:rsidR="007B2E45" w:rsidRDefault="007B2E45" w:rsidP="00361D7D">
            <w:pPr>
              <w:rPr>
                <w:rFonts w:ascii="Arial" w:hAnsi="Arial" w:cs="Arial"/>
                <w:sz w:val="16"/>
                <w:szCs w:val="16"/>
                <w:lang w:val="de-CH"/>
              </w:rPr>
            </w:pPr>
            <w:r w:rsidRPr="007B2E45">
              <w:rPr>
                <w:rFonts w:ascii="Arial" w:hAnsi="Arial" w:cs="Arial"/>
                <w:sz w:val="16"/>
                <w:szCs w:val="16"/>
                <w:lang w:val="de-CH"/>
              </w:rPr>
              <w:t xml:space="preserve">Im Eingangsbereich werden Patienten, Besucher und Mitarbeiter der Herzklinik mit geschwungenen Formen begrüsst. Foto: Regent </w:t>
            </w:r>
            <w:proofErr w:type="spellStart"/>
            <w:r w:rsidRPr="007B2E45">
              <w:rPr>
                <w:rFonts w:ascii="Arial" w:hAnsi="Arial" w:cs="Arial"/>
                <w:sz w:val="16"/>
                <w:szCs w:val="16"/>
                <w:lang w:val="de-CH"/>
              </w:rPr>
              <w:t>Lighting</w:t>
            </w:r>
            <w:proofErr w:type="spellEnd"/>
          </w:p>
          <w:p w14:paraId="2B19CE8E" w14:textId="77777777" w:rsidR="007B2E45" w:rsidRPr="007B2E45" w:rsidRDefault="007B2E45" w:rsidP="00361D7D">
            <w:pPr>
              <w:rPr>
                <w:rFonts w:ascii="Arial" w:hAnsi="Arial" w:cs="Arial"/>
                <w:color w:val="221E1F"/>
                <w:sz w:val="16"/>
                <w:szCs w:val="16"/>
                <w:lang w:val="de-CH"/>
              </w:rPr>
            </w:pPr>
          </w:p>
          <w:p w14:paraId="731E4136" w14:textId="08E4D772" w:rsidR="00393E73" w:rsidRDefault="007B2E45" w:rsidP="00361D7D">
            <w:pPr>
              <w:rPr>
                <w:rFonts w:ascii="Arial" w:hAnsi="Arial" w:cs="Arial"/>
                <w:sz w:val="18"/>
                <w:szCs w:val="18"/>
                <w:lang w:val="de-CH"/>
              </w:rPr>
            </w:pPr>
            <w:r w:rsidRPr="007B2E45">
              <w:rPr>
                <w:rFonts w:ascii="Arial" w:hAnsi="Arial" w:cs="Arial"/>
                <w:color w:val="221E1F"/>
                <w:sz w:val="16"/>
                <w:szCs w:val="16"/>
                <w:lang w:val="de-CH"/>
              </w:rPr>
              <w:t>ANO_2385_Wiggle.jpg</w:t>
            </w:r>
          </w:p>
        </w:tc>
        <w:tc>
          <w:tcPr>
            <w:tcW w:w="397" w:type="dxa"/>
          </w:tcPr>
          <w:p w14:paraId="6AB8BBA3" w14:textId="77777777" w:rsidR="00393E73" w:rsidRDefault="00393E73" w:rsidP="00361D7D">
            <w:pPr>
              <w:rPr>
                <w:rFonts w:ascii="Arial" w:hAnsi="Arial" w:cs="Arial"/>
                <w:sz w:val="18"/>
                <w:szCs w:val="18"/>
                <w:lang w:val="de-CH"/>
              </w:rPr>
            </w:pPr>
          </w:p>
        </w:tc>
        <w:tc>
          <w:tcPr>
            <w:tcW w:w="3118" w:type="dxa"/>
          </w:tcPr>
          <w:p w14:paraId="565E9076" w14:textId="77777777" w:rsidR="007B2E45" w:rsidRDefault="007B2E45" w:rsidP="007B2E45">
            <w:pPr>
              <w:rPr>
                <w:rFonts w:ascii="Arial" w:hAnsi="Arial" w:cs="Arial"/>
                <w:sz w:val="16"/>
                <w:szCs w:val="16"/>
                <w:lang w:val="de-CH"/>
              </w:rPr>
            </w:pPr>
            <w:r w:rsidRPr="007B2E45">
              <w:rPr>
                <w:rFonts w:ascii="Arial" w:hAnsi="Arial" w:cs="Arial"/>
                <w:sz w:val="16"/>
                <w:szCs w:val="16"/>
                <w:lang w:val="de-CH"/>
              </w:rPr>
              <w:t xml:space="preserve">Gesundes Training in einem möglichst freundlichen Ambiente. </w:t>
            </w:r>
          </w:p>
          <w:p w14:paraId="1532BBE2" w14:textId="04D8E406" w:rsidR="007B2E45" w:rsidRPr="007B2E45" w:rsidRDefault="007B2E45" w:rsidP="007B2E45">
            <w:pPr>
              <w:rPr>
                <w:rFonts w:ascii="Arial" w:hAnsi="Arial" w:cs="Arial"/>
                <w:sz w:val="16"/>
                <w:szCs w:val="16"/>
                <w:lang w:val="en-US"/>
              </w:rPr>
            </w:pPr>
            <w:proofErr w:type="spellStart"/>
            <w:r w:rsidRPr="007B2E45">
              <w:rPr>
                <w:rFonts w:ascii="Arial" w:hAnsi="Arial" w:cs="Arial"/>
                <w:sz w:val="16"/>
                <w:szCs w:val="16"/>
                <w:lang w:val="en-US"/>
              </w:rPr>
              <w:t>Foto</w:t>
            </w:r>
            <w:proofErr w:type="spellEnd"/>
            <w:r w:rsidRPr="007B2E45">
              <w:rPr>
                <w:rFonts w:ascii="Arial" w:hAnsi="Arial" w:cs="Arial"/>
                <w:sz w:val="16"/>
                <w:szCs w:val="16"/>
                <w:lang w:val="en-US"/>
              </w:rPr>
              <w:t>: Regent Lighting</w:t>
            </w:r>
          </w:p>
          <w:p w14:paraId="0F94C2D6" w14:textId="77777777" w:rsidR="007B2E45" w:rsidRPr="007B2E45" w:rsidRDefault="007B2E45" w:rsidP="007B2E45">
            <w:pPr>
              <w:rPr>
                <w:rFonts w:ascii="Arial" w:hAnsi="Arial" w:cs="Arial"/>
                <w:color w:val="221E1F"/>
                <w:sz w:val="16"/>
                <w:szCs w:val="16"/>
                <w:lang w:val="en-US"/>
              </w:rPr>
            </w:pPr>
          </w:p>
          <w:p w14:paraId="4C034257" w14:textId="51DBE2BA" w:rsidR="00393E73" w:rsidRPr="007B2E45" w:rsidRDefault="007B2E45" w:rsidP="007B2E45">
            <w:pPr>
              <w:rPr>
                <w:rFonts w:ascii="Arial" w:hAnsi="Arial" w:cs="Arial"/>
                <w:sz w:val="18"/>
                <w:szCs w:val="18"/>
                <w:lang w:val="en-US"/>
              </w:rPr>
            </w:pPr>
            <w:r>
              <w:rPr>
                <w:rFonts w:ascii="Arial" w:hAnsi="Arial" w:cs="Arial"/>
                <w:color w:val="221E1F"/>
                <w:sz w:val="16"/>
                <w:szCs w:val="16"/>
                <w:lang w:val="en-US"/>
              </w:rPr>
              <w:t>ANO_2387</w:t>
            </w:r>
            <w:r w:rsidRPr="007B2E45">
              <w:rPr>
                <w:rFonts w:ascii="Arial" w:hAnsi="Arial" w:cs="Arial"/>
                <w:color w:val="221E1F"/>
                <w:sz w:val="16"/>
                <w:szCs w:val="16"/>
                <w:lang w:val="en-US"/>
              </w:rPr>
              <w:t>_Wiggle.jpg</w:t>
            </w:r>
          </w:p>
        </w:tc>
        <w:tc>
          <w:tcPr>
            <w:tcW w:w="397" w:type="dxa"/>
          </w:tcPr>
          <w:p w14:paraId="3414F38D" w14:textId="77777777" w:rsidR="00393E73" w:rsidRPr="007B2E45" w:rsidRDefault="00393E73" w:rsidP="00361D7D">
            <w:pPr>
              <w:rPr>
                <w:rFonts w:ascii="Arial" w:hAnsi="Arial" w:cs="Arial"/>
                <w:sz w:val="18"/>
                <w:szCs w:val="18"/>
                <w:lang w:val="en-US"/>
              </w:rPr>
            </w:pPr>
          </w:p>
        </w:tc>
        <w:tc>
          <w:tcPr>
            <w:tcW w:w="3118" w:type="dxa"/>
          </w:tcPr>
          <w:p w14:paraId="4CFA25EC" w14:textId="77777777" w:rsidR="007B2E45" w:rsidRDefault="007B2E45" w:rsidP="007B2E45">
            <w:pPr>
              <w:rPr>
                <w:rFonts w:ascii="Arial" w:hAnsi="Arial" w:cs="Arial"/>
                <w:sz w:val="16"/>
                <w:szCs w:val="16"/>
                <w:lang w:val="de-CH"/>
              </w:rPr>
            </w:pPr>
            <w:r w:rsidRPr="007B2E45">
              <w:rPr>
                <w:rFonts w:ascii="Arial" w:hAnsi="Arial" w:cs="Arial"/>
                <w:sz w:val="16"/>
                <w:szCs w:val="16"/>
                <w:lang w:val="de-CH"/>
              </w:rPr>
              <w:t xml:space="preserve">Elegante Lösung im grossen Fitnessraum: Ein Rondell als Schallabsorber umringt von einem Lichtband. </w:t>
            </w:r>
          </w:p>
          <w:p w14:paraId="2DBBD5F0" w14:textId="338D9FBC" w:rsidR="007B2E45" w:rsidRPr="00BC293C" w:rsidRDefault="007B2E45" w:rsidP="007B2E45">
            <w:pPr>
              <w:rPr>
                <w:rFonts w:ascii="Arial" w:hAnsi="Arial" w:cs="Arial"/>
                <w:sz w:val="16"/>
                <w:szCs w:val="16"/>
                <w:lang w:val="en-US"/>
              </w:rPr>
            </w:pPr>
            <w:r w:rsidRPr="00BC293C">
              <w:rPr>
                <w:rFonts w:ascii="Arial" w:hAnsi="Arial" w:cs="Arial"/>
                <w:sz w:val="16"/>
                <w:szCs w:val="16"/>
                <w:lang w:val="en-US"/>
              </w:rPr>
              <w:t>Foto: Regent Lighting</w:t>
            </w:r>
          </w:p>
          <w:p w14:paraId="3AFE030B" w14:textId="77777777" w:rsidR="00393E73" w:rsidRPr="00BC293C" w:rsidRDefault="00393E73" w:rsidP="00361D7D">
            <w:pPr>
              <w:rPr>
                <w:rFonts w:ascii="Arial" w:hAnsi="Arial" w:cs="Arial"/>
                <w:sz w:val="18"/>
                <w:szCs w:val="18"/>
                <w:lang w:val="en-US"/>
              </w:rPr>
            </w:pPr>
          </w:p>
          <w:p w14:paraId="7938A637" w14:textId="4A32DDBE" w:rsidR="007B2E45" w:rsidRPr="00BC293C" w:rsidRDefault="007B2E45" w:rsidP="00361D7D">
            <w:pPr>
              <w:rPr>
                <w:rFonts w:ascii="Arial" w:hAnsi="Arial" w:cs="Arial"/>
                <w:sz w:val="18"/>
                <w:szCs w:val="18"/>
                <w:lang w:val="en-US"/>
              </w:rPr>
            </w:pPr>
            <w:r>
              <w:rPr>
                <w:rFonts w:ascii="Arial" w:hAnsi="Arial" w:cs="Arial"/>
                <w:color w:val="221E1F"/>
                <w:sz w:val="16"/>
                <w:szCs w:val="16"/>
                <w:lang w:val="en-US"/>
              </w:rPr>
              <w:t>ANO_2389</w:t>
            </w:r>
            <w:r w:rsidRPr="007B2E45">
              <w:rPr>
                <w:rFonts w:ascii="Arial" w:hAnsi="Arial" w:cs="Arial"/>
                <w:color w:val="221E1F"/>
                <w:sz w:val="16"/>
                <w:szCs w:val="16"/>
                <w:lang w:val="en-US"/>
              </w:rPr>
              <w:t>_Wiggle.jpg</w:t>
            </w:r>
          </w:p>
        </w:tc>
      </w:tr>
      <w:tr w:rsidR="00393E73" w:rsidRPr="00AB79E4" w14:paraId="1B874F4D" w14:textId="0D4D946E" w:rsidTr="00ED6201">
        <w:tc>
          <w:tcPr>
            <w:tcW w:w="3118" w:type="dxa"/>
          </w:tcPr>
          <w:p w14:paraId="6EECB5F1" w14:textId="77777777" w:rsidR="00393E73" w:rsidRPr="00BC293C" w:rsidRDefault="00393E73" w:rsidP="00361D7D">
            <w:pPr>
              <w:rPr>
                <w:rFonts w:ascii="Arial" w:hAnsi="Arial" w:cs="Arial"/>
                <w:sz w:val="18"/>
                <w:szCs w:val="18"/>
                <w:lang w:val="en-US"/>
              </w:rPr>
            </w:pPr>
          </w:p>
        </w:tc>
        <w:tc>
          <w:tcPr>
            <w:tcW w:w="397" w:type="dxa"/>
          </w:tcPr>
          <w:p w14:paraId="0A0CCA14" w14:textId="77777777" w:rsidR="00393E73" w:rsidRPr="00BC293C" w:rsidRDefault="00393E73" w:rsidP="00361D7D">
            <w:pPr>
              <w:rPr>
                <w:rFonts w:ascii="Arial" w:hAnsi="Arial" w:cs="Arial"/>
                <w:sz w:val="18"/>
                <w:szCs w:val="18"/>
                <w:lang w:val="en-US"/>
              </w:rPr>
            </w:pPr>
          </w:p>
        </w:tc>
        <w:tc>
          <w:tcPr>
            <w:tcW w:w="3118" w:type="dxa"/>
          </w:tcPr>
          <w:p w14:paraId="27B1078E" w14:textId="77777777" w:rsidR="00393E73" w:rsidRPr="00BC293C" w:rsidRDefault="00393E73" w:rsidP="00361D7D">
            <w:pPr>
              <w:rPr>
                <w:rFonts w:ascii="Arial" w:hAnsi="Arial" w:cs="Arial"/>
                <w:sz w:val="18"/>
                <w:szCs w:val="18"/>
                <w:lang w:val="en-US"/>
              </w:rPr>
            </w:pPr>
          </w:p>
        </w:tc>
        <w:tc>
          <w:tcPr>
            <w:tcW w:w="397" w:type="dxa"/>
          </w:tcPr>
          <w:p w14:paraId="4D7BA575" w14:textId="77777777" w:rsidR="00393E73" w:rsidRPr="00BC293C" w:rsidRDefault="00393E73" w:rsidP="00361D7D">
            <w:pPr>
              <w:rPr>
                <w:rFonts w:ascii="Arial" w:hAnsi="Arial" w:cs="Arial"/>
                <w:sz w:val="18"/>
                <w:szCs w:val="18"/>
                <w:lang w:val="en-US"/>
              </w:rPr>
            </w:pPr>
          </w:p>
        </w:tc>
        <w:tc>
          <w:tcPr>
            <w:tcW w:w="3118" w:type="dxa"/>
          </w:tcPr>
          <w:p w14:paraId="7443EA98" w14:textId="77777777" w:rsidR="00393E73" w:rsidRPr="00BC293C" w:rsidRDefault="00393E73" w:rsidP="00361D7D">
            <w:pPr>
              <w:rPr>
                <w:rFonts w:ascii="Arial" w:hAnsi="Arial" w:cs="Arial"/>
                <w:sz w:val="18"/>
                <w:szCs w:val="18"/>
                <w:lang w:val="en-US"/>
              </w:rPr>
            </w:pPr>
          </w:p>
        </w:tc>
      </w:tr>
      <w:tr w:rsidR="00393E73" w14:paraId="599C4CF4" w14:textId="77777777" w:rsidTr="00ED6201">
        <w:tc>
          <w:tcPr>
            <w:tcW w:w="3118" w:type="dxa"/>
          </w:tcPr>
          <w:p w14:paraId="32192AE3" w14:textId="5C410E32" w:rsidR="00393E73" w:rsidRDefault="00393E73" w:rsidP="00361D7D">
            <w:pPr>
              <w:rPr>
                <w:rFonts w:ascii="Arial" w:hAnsi="Arial" w:cs="Arial"/>
                <w:sz w:val="18"/>
                <w:szCs w:val="18"/>
                <w:lang w:val="de-CH"/>
              </w:rPr>
            </w:pPr>
            <w:r>
              <w:rPr>
                <w:rFonts w:ascii="Arial" w:hAnsi="Arial" w:cs="Arial"/>
                <w:noProof/>
                <w:color w:val="221E1F"/>
                <w:sz w:val="18"/>
                <w:szCs w:val="18"/>
                <w:lang w:val="de-CH" w:eastAsia="de-CH"/>
              </w:rPr>
              <w:drawing>
                <wp:inline distT="0" distB="0" distL="0" distR="0" wp14:anchorId="46CA8109" wp14:editId="2EDC4D35">
                  <wp:extent cx="1651819" cy="2477729"/>
                  <wp:effectExtent l="0" t="0" r="0" b="0"/>
                  <wp:docPr id="5" name="Bild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ROH_8035_Internet_12800.jpg"/>
                          <pic:cNvPicPr/>
                        </pic:nvPicPr>
                        <pic:blipFill>
                          <a:blip r:embed="rId13" cstate="screen">
                            <a:extLst>
                              <a:ext uri="{28A0092B-C50C-407E-A947-70E740481C1C}">
                                <a14:useLocalDpi xmlns:a14="http://schemas.microsoft.com/office/drawing/2010/main"/>
                              </a:ext>
                            </a:extLst>
                          </a:blip>
                          <a:stretch>
                            <a:fillRect/>
                          </a:stretch>
                        </pic:blipFill>
                        <pic:spPr>
                          <a:xfrm>
                            <a:off x="0" y="0"/>
                            <a:ext cx="1673216" cy="2509825"/>
                          </a:xfrm>
                          <a:prstGeom prst="rect">
                            <a:avLst/>
                          </a:prstGeom>
                        </pic:spPr>
                      </pic:pic>
                    </a:graphicData>
                  </a:graphic>
                </wp:inline>
              </w:drawing>
            </w:r>
          </w:p>
        </w:tc>
        <w:tc>
          <w:tcPr>
            <w:tcW w:w="397" w:type="dxa"/>
          </w:tcPr>
          <w:p w14:paraId="0A8F191D" w14:textId="77777777" w:rsidR="00393E73" w:rsidRDefault="00393E73" w:rsidP="00361D7D">
            <w:pPr>
              <w:rPr>
                <w:rFonts w:ascii="Arial" w:hAnsi="Arial" w:cs="Arial"/>
                <w:sz w:val="18"/>
                <w:szCs w:val="18"/>
                <w:lang w:val="de-CH"/>
              </w:rPr>
            </w:pPr>
          </w:p>
        </w:tc>
        <w:tc>
          <w:tcPr>
            <w:tcW w:w="3118" w:type="dxa"/>
          </w:tcPr>
          <w:p w14:paraId="2EC32E6D" w14:textId="60474706" w:rsidR="00393E73" w:rsidRDefault="007B2E45" w:rsidP="00361D7D">
            <w:pPr>
              <w:rPr>
                <w:rFonts w:ascii="Arial" w:hAnsi="Arial" w:cs="Arial"/>
                <w:sz w:val="18"/>
                <w:szCs w:val="18"/>
                <w:lang w:val="de-CH"/>
              </w:rPr>
            </w:pPr>
            <w:r>
              <w:rPr>
                <w:rFonts w:ascii="Arial" w:hAnsi="Arial" w:cs="Arial"/>
                <w:noProof/>
                <w:color w:val="221E1F"/>
                <w:sz w:val="18"/>
                <w:szCs w:val="18"/>
                <w:lang w:val="de-CH" w:eastAsia="de-CH"/>
              </w:rPr>
              <w:drawing>
                <wp:inline distT="0" distB="0" distL="0" distR="0" wp14:anchorId="297CA5EB" wp14:editId="282B2812">
                  <wp:extent cx="1651820" cy="2477729"/>
                  <wp:effectExtent l="0" t="0" r="0" b="0"/>
                  <wp:docPr id="8" name="Bild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ROH_8035_Internet_12800.jpg"/>
                          <pic:cNvPicPr/>
                        </pic:nvPicPr>
                        <pic:blipFill>
                          <a:blip r:embed="rId14" cstate="screen">
                            <a:extLst>
                              <a:ext uri="{28A0092B-C50C-407E-A947-70E740481C1C}">
                                <a14:useLocalDpi xmlns:a14="http://schemas.microsoft.com/office/drawing/2010/main"/>
                              </a:ext>
                            </a:extLst>
                          </a:blip>
                          <a:stretch>
                            <a:fillRect/>
                          </a:stretch>
                        </pic:blipFill>
                        <pic:spPr>
                          <a:xfrm>
                            <a:off x="0" y="0"/>
                            <a:ext cx="1655998" cy="2483997"/>
                          </a:xfrm>
                          <a:prstGeom prst="rect">
                            <a:avLst/>
                          </a:prstGeom>
                        </pic:spPr>
                      </pic:pic>
                    </a:graphicData>
                  </a:graphic>
                </wp:inline>
              </w:drawing>
            </w:r>
          </w:p>
        </w:tc>
        <w:tc>
          <w:tcPr>
            <w:tcW w:w="397" w:type="dxa"/>
          </w:tcPr>
          <w:p w14:paraId="10D8CA9E" w14:textId="77777777" w:rsidR="00393E73" w:rsidRDefault="00393E73" w:rsidP="00361D7D">
            <w:pPr>
              <w:rPr>
                <w:rFonts w:ascii="Arial" w:hAnsi="Arial" w:cs="Arial"/>
                <w:sz w:val="18"/>
                <w:szCs w:val="18"/>
                <w:lang w:val="de-CH"/>
              </w:rPr>
            </w:pPr>
          </w:p>
        </w:tc>
        <w:tc>
          <w:tcPr>
            <w:tcW w:w="3118" w:type="dxa"/>
          </w:tcPr>
          <w:p w14:paraId="67E1B9A8" w14:textId="38F5395D" w:rsidR="00393E73" w:rsidRDefault="00393E73" w:rsidP="00361D7D">
            <w:pPr>
              <w:rPr>
                <w:rFonts w:ascii="Arial" w:hAnsi="Arial" w:cs="Arial"/>
                <w:sz w:val="18"/>
                <w:szCs w:val="18"/>
                <w:lang w:val="de-CH"/>
              </w:rPr>
            </w:pPr>
          </w:p>
        </w:tc>
      </w:tr>
      <w:tr w:rsidR="00393E73" w14:paraId="0249EF66" w14:textId="77777777" w:rsidTr="00ED6201">
        <w:tc>
          <w:tcPr>
            <w:tcW w:w="3118" w:type="dxa"/>
          </w:tcPr>
          <w:p w14:paraId="4869FEB3" w14:textId="77777777" w:rsidR="00393E73" w:rsidRDefault="00393E73" w:rsidP="00361D7D">
            <w:pPr>
              <w:rPr>
                <w:rFonts w:ascii="Arial" w:hAnsi="Arial" w:cs="Arial"/>
                <w:sz w:val="18"/>
                <w:szCs w:val="18"/>
                <w:lang w:val="de-CH"/>
              </w:rPr>
            </w:pPr>
          </w:p>
        </w:tc>
        <w:tc>
          <w:tcPr>
            <w:tcW w:w="397" w:type="dxa"/>
          </w:tcPr>
          <w:p w14:paraId="255D07B0" w14:textId="77777777" w:rsidR="00393E73" w:rsidRDefault="00393E73" w:rsidP="00361D7D">
            <w:pPr>
              <w:rPr>
                <w:rFonts w:ascii="Arial" w:hAnsi="Arial" w:cs="Arial"/>
                <w:sz w:val="18"/>
                <w:szCs w:val="18"/>
                <w:lang w:val="de-CH"/>
              </w:rPr>
            </w:pPr>
          </w:p>
        </w:tc>
        <w:tc>
          <w:tcPr>
            <w:tcW w:w="3118" w:type="dxa"/>
          </w:tcPr>
          <w:p w14:paraId="7CFCC05A" w14:textId="77777777" w:rsidR="00393E73" w:rsidRDefault="00393E73" w:rsidP="00361D7D">
            <w:pPr>
              <w:rPr>
                <w:rFonts w:ascii="Arial" w:hAnsi="Arial" w:cs="Arial"/>
                <w:sz w:val="18"/>
                <w:szCs w:val="18"/>
                <w:lang w:val="de-CH"/>
              </w:rPr>
            </w:pPr>
          </w:p>
        </w:tc>
        <w:tc>
          <w:tcPr>
            <w:tcW w:w="397" w:type="dxa"/>
          </w:tcPr>
          <w:p w14:paraId="076C3F99" w14:textId="77777777" w:rsidR="00393E73" w:rsidRDefault="00393E73" w:rsidP="00361D7D">
            <w:pPr>
              <w:rPr>
                <w:rFonts w:ascii="Arial" w:hAnsi="Arial" w:cs="Arial"/>
                <w:sz w:val="18"/>
                <w:szCs w:val="18"/>
                <w:lang w:val="de-CH"/>
              </w:rPr>
            </w:pPr>
          </w:p>
        </w:tc>
        <w:tc>
          <w:tcPr>
            <w:tcW w:w="3118" w:type="dxa"/>
          </w:tcPr>
          <w:p w14:paraId="5ED090A5" w14:textId="77777777" w:rsidR="00393E73" w:rsidRDefault="00393E73" w:rsidP="00361D7D">
            <w:pPr>
              <w:rPr>
                <w:rFonts w:ascii="Arial" w:hAnsi="Arial" w:cs="Arial"/>
                <w:sz w:val="18"/>
                <w:szCs w:val="18"/>
                <w:lang w:val="de-CH"/>
              </w:rPr>
            </w:pPr>
          </w:p>
        </w:tc>
      </w:tr>
      <w:tr w:rsidR="00393E73" w:rsidRPr="00AB79E4" w14:paraId="3B137EBD" w14:textId="77777777" w:rsidTr="007B2E45">
        <w:trPr>
          <w:trHeight w:val="521"/>
        </w:trPr>
        <w:tc>
          <w:tcPr>
            <w:tcW w:w="3118" w:type="dxa"/>
          </w:tcPr>
          <w:p w14:paraId="4B8ACE2B" w14:textId="77777777" w:rsidR="007B2E45" w:rsidRDefault="007B2E45" w:rsidP="007B2E45">
            <w:pPr>
              <w:rPr>
                <w:rFonts w:ascii="Arial" w:hAnsi="Arial" w:cs="Arial"/>
                <w:sz w:val="16"/>
                <w:szCs w:val="16"/>
                <w:lang w:val="de-CH"/>
              </w:rPr>
            </w:pPr>
            <w:r w:rsidRPr="007B2E45">
              <w:rPr>
                <w:rFonts w:ascii="Arial" w:hAnsi="Arial" w:cs="Arial"/>
                <w:sz w:val="16"/>
                <w:szCs w:val="16"/>
                <w:lang w:val="de-CH"/>
              </w:rPr>
              <w:t xml:space="preserve">Spielerische Lichtgestaltung auch in den Arzt-Zimmern. Für Ultraschalluntersuchungen wird die Beleuchtung gedimmt. </w:t>
            </w:r>
          </w:p>
          <w:p w14:paraId="53A0668B" w14:textId="27142223" w:rsidR="007B2E45" w:rsidRPr="00BC293C" w:rsidRDefault="007B2E45" w:rsidP="007B2E45">
            <w:pPr>
              <w:rPr>
                <w:rFonts w:ascii="Arial" w:hAnsi="Arial" w:cs="Arial"/>
                <w:sz w:val="16"/>
                <w:szCs w:val="16"/>
                <w:lang w:val="en-US"/>
              </w:rPr>
            </w:pPr>
            <w:r w:rsidRPr="00BC293C">
              <w:rPr>
                <w:rFonts w:ascii="Arial" w:hAnsi="Arial" w:cs="Arial"/>
                <w:sz w:val="16"/>
                <w:szCs w:val="16"/>
                <w:lang w:val="en-US"/>
              </w:rPr>
              <w:t>Foto: Regent Lighting</w:t>
            </w:r>
          </w:p>
          <w:p w14:paraId="56A1AC5B" w14:textId="77777777" w:rsidR="007B2E45" w:rsidRPr="00BC293C" w:rsidRDefault="007B2E45" w:rsidP="007B2E45">
            <w:pPr>
              <w:rPr>
                <w:rFonts w:ascii="Arial" w:hAnsi="Arial" w:cs="Arial"/>
                <w:sz w:val="16"/>
                <w:szCs w:val="16"/>
                <w:lang w:val="en-US"/>
              </w:rPr>
            </w:pPr>
          </w:p>
          <w:p w14:paraId="06DAA98B" w14:textId="1886274B" w:rsidR="007B2E45" w:rsidRPr="00BC293C" w:rsidRDefault="007B2E45" w:rsidP="007B2E45">
            <w:pPr>
              <w:rPr>
                <w:rFonts w:ascii="Arial" w:hAnsi="Arial" w:cs="Arial"/>
                <w:sz w:val="16"/>
                <w:szCs w:val="16"/>
                <w:lang w:val="en-US"/>
              </w:rPr>
            </w:pPr>
            <w:r w:rsidRPr="00BC293C">
              <w:rPr>
                <w:rFonts w:ascii="Arial" w:hAnsi="Arial" w:cs="Arial"/>
                <w:color w:val="221E1F"/>
                <w:sz w:val="16"/>
                <w:szCs w:val="16"/>
                <w:lang w:val="en-US"/>
              </w:rPr>
              <w:t>ANO_2392_Wiggle.jpg</w:t>
            </w:r>
          </w:p>
          <w:p w14:paraId="1F194CF8" w14:textId="35BAA032" w:rsidR="00393E73" w:rsidRPr="00BC293C" w:rsidRDefault="00393E73" w:rsidP="00393E73">
            <w:pPr>
              <w:rPr>
                <w:rFonts w:ascii="Arial" w:hAnsi="Arial" w:cs="Arial"/>
                <w:sz w:val="18"/>
                <w:szCs w:val="18"/>
                <w:lang w:val="en-US"/>
              </w:rPr>
            </w:pPr>
          </w:p>
        </w:tc>
        <w:tc>
          <w:tcPr>
            <w:tcW w:w="397" w:type="dxa"/>
          </w:tcPr>
          <w:p w14:paraId="28AA8E40" w14:textId="77777777" w:rsidR="00393E73" w:rsidRPr="00BC293C" w:rsidRDefault="00393E73" w:rsidP="00361D7D">
            <w:pPr>
              <w:rPr>
                <w:rFonts w:ascii="Arial" w:hAnsi="Arial" w:cs="Arial"/>
                <w:sz w:val="18"/>
                <w:szCs w:val="18"/>
                <w:lang w:val="en-US"/>
              </w:rPr>
            </w:pPr>
          </w:p>
        </w:tc>
        <w:tc>
          <w:tcPr>
            <w:tcW w:w="3118" w:type="dxa"/>
          </w:tcPr>
          <w:p w14:paraId="5F77D8C2" w14:textId="77777777" w:rsidR="007B2E45" w:rsidRDefault="007B2E45" w:rsidP="007B2E45">
            <w:pPr>
              <w:rPr>
                <w:rFonts w:ascii="Arial" w:hAnsi="Arial" w:cs="Arial"/>
                <w:sz w:val="16"/>
                <w:szCs w:val="16"/>
                <w:lang w:val="de-CH"/>
              </w:rPr>
            </w:pPr>
            <w:r w:rsidRPr="007B2E45">
              <w:rPr>
                <w:rFonts w:ascii="Arial" w:hAnsi="Arial" w:cs="Arial"/>
                <w:sz w:val="16"/>
                <w:szCs w:val="16"/>
                <w:lang w:val="de-CH"/>
              </w:rPr>
              <w:t xml:space="preserve">Wartebereiche werden </w:t>
            </w:r>
            <w:proofErr w:type="gramStart"/>
            <w:r w:rsidRPr="007B2E45">
              <w:rPr>
                <w:rFonts w:ascii="Arial" w:hAnsi="Arial" w:cs="Arial"/>
                <w:sz w:val="16"/>
                <w:szCs w:val="16"/>
                <w:lang w:val="de-CH"/>
              </w:rPr>
              <w:t>durch leuchtende</w:t>
            </w:r>
            <w:proofErr w:type="gramEnd"/>
            <w:r w:rsidRPr="007B2E45">
              <w:rPr>
                <w:rFonts w:ascii="Arial" w:hAnsi="Arial" w:cs="Arial"/>
                <w:sz w:val="16"/>
                <w:szCs w:val="16"/>
                <w:lang w:val="de-CH"/>
              </w:rPr>
              <w:t xml:space="preserve"> Formenvielfalt aufgelockert. </w:t>
            </w:r>
          </w:p>
          <w:p w14:paraId="6B6D6991" w14:textId="13C378B3" w:rsidR="007B2E45" w:rsidRPr="00BC293C" w:rsidRDefault="007B2E45" w:rsidP="007B2E45">
            <w:pPr>
              <w:rPr>
                <w:rFonts w:ascii="Arial" w:hAnsi="Arial" w:cs="Arial"/>
                <w:sz w:val="16"/>
                <w:szCs w:val="16"/>
                <w:lang w:val="en-US"/>
              </w:rPr>
            </w:pPr>
            <w:r w:rsidRPr="00BC293C">
              <w:rPr>
                <w:rFonts w:ascii="Arial" w:hAnsi="Arial" w:cs="Arial"/>
                <w:sz w:val="16"/>
                <w:szCs w:val="16"/>
                <w:lang w:val="en-US"/>
              </w:rPr>
              <w:t>Foto: Regent Lighting</w:t>
            </w:r>
          </w:p>
          <w:p w14:paraId="135DF168" w14:textId="77777777" w:rsidR="00393E73" w:rsidRPr="00BC293C" w:rsidRDefault="00393E73" w:rsidP="00393E73">
            <w:pPr>
              <w:rPr>
                <w:rFonts w:ascii="Arial" w:hAnsi="Arial" w:cs="Arial"/>
                <w:sz w:val="18"/>
                <w:szCs w:val="18"/>
                <w:lang w:val="en-US"/>
              </w:rPr>
            </w:pPr>
          </w:p>
          <w:p w14:paraId="32200405" w14:textId="453973D1" w:rsidR="007B2E45" w:rsidRPr="00BC293C" w:rsidRDefault="007B2E45" w:rsidP="00393E73">
            <w:pPr>
              <w:rPr>
                <w:rFonts w:ascii="Arial" w:hAnsi="Arial" w:cs="Arial"/>
                <w:sz w:val="18"/>
                <w:szCs w:val="18"/>
                <w:lang w:val="en-US"/>
              </w:rPr>
            </w:pPr>
            <w:r w:rsidRPr="00BC293C">
              <w:rPr>
                <w:rFonts w:ascii="Arial" w:hAnsi="Arial" w:cs="Arial"/>
                <w:color w:val="221E1F"/>
                <w:sz w:val="16"/>
                <w:szCs w:val="16"/>
                <w:lang w:val="en-US"/>
              </w:rPr>
              <w:t>ANO_2394_Wiggle.jpg</w:t>
            </w:r>
          </w:p>
        </w:tc>
        <w:tc>
          <w:tcPr>
            <w:tcW w:w="397" w:type="dxa"/>
          </w:tcPr>
          <w:p w14:paraId="1146F455" w14:textId="77777777" w:rsidR="00393E73" w:rsidRPr="00BC293C" w:rsidRDefault="00393E73" w:rsidP="00361D7D">
            <w:pPr>
              <w:rPr>
                <w:rFonts w:ascii="Arial" w:hAnsi="Arial" w:cs="Arial"/>
                <w:sz w:val="18"/>
                <w:szCs w:val="18"/>
                <w:lang w:val="en-US"/>
              </w:rPr>
            </w:pPr>
          </w:p>
        </w:tc>
        <w:tc>
          <w:tcPr>
            <w:tcW w:w="3118" w:type="dxa"/>
          </w:tcPr>
          <w:p w14:paraId="6A18236A" w14:textId="55FA0AD7" w:rsidR="00393E73" w:rsidRPr="00BC293C" w:rsidRDefault="00393E73" w:rsidP="00393E73">
            <w:pPr>
              <w:rPr>
                <w:rFonts w:ascii="Arial" w:hAnsi="Arial" w:cs="Arial"/>
                <w:sz w:val="18"/>
                <w:szCs w:val="18"/>
                <w:lang w:val="en-US"/>
              </w:rPr>
            </w:pPr>
          </w:p>
        </w:tc>
      </w:tr>
    </w:tbl>
    <w:p w14:paraId="6E063AB2" w14:textId="77777777" w:rsidR="001100C8" w:rsidRPr="00BC293C" w:rsidRDefault="001100C8" w:rsidP="00393E73">
      <w:pPr>
        <w:pStyle w:val="00Titel039arial"/>
        <w:rPr>
          <w:lang w:val="en-US"/>
        </w:rPr>
      </w:pPr>
    </w:p>
    <w:sectPr w:rsidR="001100C8" w:rsidRPr="00BC293C" w:rsidSect="00F36BD5">
      <w:headerReference w:type="default" r:id="rId15"/>
      <w:footerReference w:type="defaul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6A629" w14:textId="77777777" w:rsidR="00676E1B" w:rsidRDefault="00676E1B" w:rsidP="00F36BD5">
      <w:r>
        <w:separator/>
      </w:r>
    </w:p>
  </w:endnote>
  <w:endnote w:type="continuationSeparator" w:id="0">
    <w:p w14:paraId="645761FC" w14:textId="77777777" w:rsidR="00676E1B" w:rsidRDefault="00676E1B" w:rsidP="00F36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cca Light">
    <w:panose1 w:val="020B0403030003020504"/>
    <w:charset w:val="4D"/>
    <w:family w:val="swiss"/>
    <w:notTrueType/>
    <w:pitch w:val="variable"/>
    <w:sig w:usb0="00000007" w:usb1="02000001" w:usb2="02000000" w:usb3="00000000" w:csb0="00000093"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auto"/>
    <w:pitch w:val="variable"/>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6B978" w14:textId="56B4DF53" w:rsidR="00754556" w:rsidRPr="00B42AFF" w:rsidRDefault="00754556" w:rsidP="00754556">
    <w:pPr>
      <w:pStyle w:val="Fuzeile"/>
      <w:rPr>
        <w:rFonts w:ascii="Arial" w:hAnsi="Arial" w:cs="Arial"/>
        <w:color w:val="808080" w:themeColor="background1" w:themeShade="80"/>
        <w:sz w:val="16"/>
        <w:szCs w:val="16"/>
      </w:rPr>
    </w:pPr>
    <w:r w:rsidRPr="00B42AFF">
      <w:rPr>
        <w:rFonts w:ascii="Arial" w:hAnsi="Arial" w:cs="Arial"/>
        <w:color w:val="808080" w:themeColor="background1" w:themeShade="80"/>
        <w:sz w:val="16"/>
        <w:szCs w:val="16"/>
      </w:rPr>
      <w:t xml:space="preserve">© Regent Beleuchtungskörper AG -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TIME \@ "dd.MM.yyyy" </w:instrText>
    </w:r>
    <w:r w:rsidR="00DB1F52" w:rsidRPr="00B42AFF">
      <w:rPr>
        <w:rFonts w:ascii="Arial" w:hAnsi="Arial" w:cs="Arial"/>
        <w:color w:val="808080" w:themeColor="background1" w:themeShade="80"/>
        <w:sz w:val="16"/>
        <w:szCs w:val="16"/>
      </w:rPr>
      <w:fldChar w:fldCharType="separate"/>
    </w:r>
    <w:r w:rsidR="00AB79E4">
      <w:rPr>
        <w:rFonts w:ascii="Arial" w:hAnsi="Arial" w:cs="Arial"/>
        <w:noProof/>
        <w:color w:val="808080" w:themeColor="background1" w:themeShade="80"/>
        <w:sz w:val="16"/>
        <w:szCs w:val="16"/>
      </w:rPr>
      <w:t>20.04.2018</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r>
    <w:r w:rsidRPr="00B42AFF">
      <w:rPr>
        <w:rFonts w:ascii="Arial" w:hAnsi="Arial" w:cs="Arial"/>
        <w:color w:val="808080" w:themeColor="background1" w:themeShade="80"/>
        <w:sz w:val="16"/>
        <w:szCs w:val="16"/>
      </w:rPr>
      <w:tab/>
      <w:t xml:space="preserve"> </w:t>
    </w:r>
    <w:r w:rsidR="00DB1F52" w:rsidRPr="00B42AFF">
      <w:rPr>
        <w:rFonts w:ascii="Arial" w:hAnsi="Arial" w:cs="Arial"/>
        <w:color w:val="808080" w:themeColor="background1" w:themeShade="80"/>
        <w:sz w:val="16"/>
        <w:szCs w:val="16"/>
      </w:rPr>
      <w:fldChar w:fldCharType="begin"/>
    </w:r>
    <w:r w:rsidRPr="00B42AFF">
      <w:rPr>
        <w:rFonts w:ascii="Arial" w:hAnsi="Arial" w:cs="Arial"/>
        <w:color w:val="808080" w:themeColor="background1" w:themeShade="80"/>
        <w:sz w:val="16"/>
        <w:szCs w:val="16"/>
      </w:rPr>
      <w:instrText xml:space="preserve"> PAGE   \* MERGEFORMAT </w:instrText>
    </w:r>
    <w:r w:rsidR="00DB1F52" w:rsidRPr="00B42AFF">
      <w:rPr>
        <w:rFonts w:ascii="Arial" w:hAnsi="Arial" w:cs="Arial"/>
        <w:color w:val="808080" w:themeColor="background1" w:themeShade="80"/>
        <w:sz w:val="16"/>
        <w:szCs w:val="16"/>
      </w:rPr>
      <w:fldChar w:fldCharType="separate"/>
    </w:r>
    <w:r w:rsidR="00203EDA">
      <w:rPr>
        <w:rFonts w:ascii="Arial" w:hAnsi="Arial" w:cs="Arial"/>
        <w:noProof/>
        <w:color w:val="808080" w:themeColor="background1" w:themeShade="80"/>
        <w:sz w:val="16"/>
        <w:szCs w:val="16"/>
      </w:rPr>
      <w:t>2</w:t>
    </w:r>
    <w:r w:rsidR="00DB1F52" w:rsidRPr="00B42AFF">
      <w:rPr>
        <w:rFonts w:ascii="Arial" w:hAnsi="Arial" w:cs="Arial"/>
        <w:color w:val="808080" w:themeColor="background1" w:themeShade="80"/>
        <w:sz w:val="16"/>
        <w:szCs w:val="16"/>
      </w:rPr>
      <w:fldChar w:fldCharType="end"/>
    </w:r>
    <w:r w:rsidRPr="00B42AFF">
      <w:rPr>
        <w:rFonts w:ascii="Arial" w:hAnsi="Arial" w:cs="Arial"/>
        <w:color w:val="808080" w:themeColor="background1" w:themeShade="80"/>
        <w:sz w:val="16"/>
        <w:szCs w:val="16"/>
      </w:rPr>
      <w:t>/</w:t>
    </w:r>
    <w:r w:rsidR="006D3BD5">
      <w:rPr>
        <w:rFonts w:ascii="Arial" w:hAnsi="Arial" w:cs="Arial"/>
        <w:color w:val="808080" w:themeColor="background1" w:themeShade="80"/>
        <w:sz w:val="16"/>
        <w:szCs w:val="16"/>
      </w:rPr>
      <w:fldChar w:fldCharType="begin"/>
    </w:r>
    <w:r w:rsidR="006D3BD5">
      <w:rPr>
        <w:rFonts w:ascii="Arial" w:hAnsi="Arial" w:cs="Arial"/>
        <w:color w:val="808080" w:themeColor="background1" w:themeShade="80"/>
        <w:sz w:val="16"/>
        <w:szCs w:val="16"/>
      </w:rPr>
      <w:instrText xml:space="preserve"> NUMPAGES   \* MERGEFORMAT </w:instrText>
    </w:r>
    <w:r w:rsidR="006D3BD5">
      <w:rPr>
        <w:rFonts w:ascii="Arial" w:hAnsi="Arial" w:cs="Arial"/>
        <w:color w:val="808080" w:themeColor="background1" w:themeShade="80"/>
        <w:sz w:val="16"/>
        <w:szCs w:val="16"/>
      </w:rPr>
      <w:fldChar w:fldCharType="separate"/>
    </w:r>
    <w:r w:rsidR="00203EDA">
      <w:rPr>
        <w:rFonts w:ascii="Arial" w:hAnsi="Arial" w:cs="Arial"/>
        <w:noProof/>
        <w:color w:val="808080" w:themeColor="background1" w:themeShade="80"/>
        <w:sz w:val="16"/>
        <w:szCs w:val="16"/>
      </w:rPr>
      <w:t>2</w:t>
    </w:r>
    <w:r w:rsidR="006D3BD5">
      <w:rPr>
        <w:rFonts w:ascii="Arial" w:hAnsi="Arial" w:cs="Arial"/>
        <w:color w:val="808080" w:themeColor="background1" w:themeShade="80"/>
        <w:sz w:val="16"/>
        <w:szCs w:val="16"/>
      </w:rPr>
      <w:fldChar w:fldCharType="end"/>
    </w:r>
  </w:p>
  <w:p w14:paraId="0EC5DFC4" w14:textId="77777777" w:rsidR="00D9337C" w:rsidRPr="00F36BD5" w:rsidRDefault="00D9337C" w:rsidP="00F36BD5">
    <w:pPr>
      <w:pStyle w:val="Fuzeile"/>
      <w:jc w:val="right"/>
      <w:rPr>
        <w:rFonts w:ascii="Arial" w:hAnsi="Arial" w:cs="Arial"/>
        <w:sz w:val="16"/>
        <w:szCs w:val="16"/>
      </w:rPr>
    </w:pPr>
  </w:p>
  <w:p w14:paraId="58260FA5" w14:textId="77777777" w:rsidR="00E41BD4" w:rsidRDefault="00E41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F5F97" w14:textId="77777777" w:rsidR="00676E1B" w:rsidRDefault="00676E1B" w:rsidP="00F36BD5">
      <w:r>
        <w:separator/>
      </w:r>
    </w:p>
  </w:footnote>
  <w:footnote w:type="continuationSeparator" w:id="0">
    <w:p w14:paraId="2011A375" w14:textId="77777777" w:rsidR="00676E1B" w:rsidRDefault="00676E1B" w:rsidP="00F36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66EFE" w14:textId="77777777" w:rsidR="00D9337C" w:rsidRDefault="00D9337C" w:rsidP="00F36BD5">
    <w:pPr>
      <w:pStyle w:val="Kopfzeile"/>
      <w:jc w:val="right"/>
    </w:pPr>
    <w:r>
      <w:rPr>
        <w:noProof/>
        <w:lang w:val="de-CH" w:eastAsia="de-CH"/>
      </w:rPr>
      <w:drawing>
        <wp:inline distT="0" distB="0" distL="0" distR="0" wp14:anchorId="0CC4EFBE" wp14:editId="7A2E159A">
          <wp:extent cx="1800000" cy="376169"/>
          <wp:effectExtent l="19050" t="0" r="0" b="0"/>
          <wp:docPr id="2" name="Grafik 0" descr="Regent_Lighting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gent_Lighting_pos.jpg"/>
                  <pic:cNvPicPr/>
                </pic:nvPicPr>
                <pic:blipFill>
                  <a:blip r:embed="rId1"/>
                  <a:stretch>
                    <a:fillRect/>
                  </a:stretch>
                </pic:blipFill>
                <pic:spPr>
                  <a:xfrm>
                    <a:off x="0" y="0"/>
                    <a:ext cx="1800000" cy="376169"/>
                  </a:xfrm>
                  <a:prstGeom prst="rect">
                    <a:avLst/>
                  </a:prstGeom>
                </pic:spPr>
              </pic:pic>
            </a:graphicData>
          </a:graphic>
        </wp:inline>
      </w:drawing>
    </w:r>
  </w:p>
  <w:p w14:paraId="262CB09C" w14:textId="77777777" w:rsidR="00D9337C" w:rsidRDefault="00D933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2B49A5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B36AF"/>
    <w:multiLevelType w:val="hybridMultilevel"/>
    <w:tmpl w:val="F566F4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3160639"/>
    <w:multiLevelType w:val="hybridMultilevel"/>
    <w:tmpl w:val="F23686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0B23BCA"/>
    <w:multiLevelType w:val="hybridMultilevel"/>
    <w:tmpl w:val="0F462D7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4352749B"/>
    <w:multiLevelType w:val="hybridMultilevel"/>
    <w:tmpl w:val="62D29C16"/>
    <w:lvl w:ilvl="0" w:tplc="71DEB7BA">
      <w:start w:val="1"/>
      <w:numFmt w:val="bullet"/>
      <w:pStyle w:val="FeaturesAufzhlung"/>
      <w:lvlText w:val=""/>
      <w:lvlJc w:val="left"/>
      <w:pPr>
        <w:ind w:left="1068" w:hanging="708"/>
      </w:pPr>
      <w:rPr>
        <w:rFonts w:ascii="Symbol" w:hAnsi="Symbol" w:hint="default"/>
      </w:rPr>
    </w:lvl>
    <w:lvl w:ilvl="1" w:tplc="08070003">
      <w:start w:val="1"/>
      <w:numFmt w:val="decimal"/>
      <w:lvlText w:val="%2."/>
      <w:lvlJc w:val="left"/>
      <w:pPr>
        <w:tabs>
          <w:tab w:val="num" w:pos="1440"/>
        </w:tabs>
        <w:ind w:left="1440" w:hanging="360"/>
      </w:pPr>
    </w:lvl>
    <w:lvl w:ilvl="2" w:tplc="08070005">
      <w:start w:val="1"/>
      <w:numFmt w:val="decimal"/>
      <w:lvlText w:val="%3."/>
      <w:lvlJc w:val="left"/>
      <w:pPr>
        <w:tabs>
          <w:tab w:val="num" w:pos="2160"/>
        </w:tabs>
        <w:ind w:left="2160" w:hanging="360"/>
      </w:pPr>
    </w:lvl>
    <w:lvl w:ilvl="3" w:tplc="08070001">
      <w:start w:val="1"/>
      <w:numFmt w:val="decimal"/>
      <w:lvlText w:val="%4."/>
      <w:lvlJc w:val="left"/>
      <w:pPr>
        <w:tabs>
          <w:tab w:val="num" w:pos="2880"/>
        </w:tabs>
        <w:ind w:left="2880" w:hanging="360"/>
      </w:pPr>
    </w:lvl>
    <w:lvl w:ilvl="4" w:tplc="08070003">
      <w:start w:val="1"/>
      <w:numFmt w:val="decimal"/>
      <w:lvlText w:val="%5."/>
      <w:lvlJc w:val="left"/>
      <w:pPr>
        <w:tabs>
          <w:tab w:val="num" w:pos="3600"/>
        </w:tabs>
        <w:ind w:left="3600" w:hanging="360"/>
      </w:pPr>
    </w:lvl>
    <w:lvl w:ilvl="5" w:tplc="08070005">
      <w:start w:val="1"/>
      <w:numFmt w:val="decimal"/>
      <w:lvlText w:val="%6."/>
      <w:lvlJc w:val="left"/>
      <w:pPr>
        <w:tabs>
          <w:tab w:val="num" w:pos="4320"/>
        </w:tabs>
        <w:ind w:left="4320" w:hanging="360"/>
      </w:pPr>
    </w:lvl>
    <w:lvl w:ilvl="6" w:tplc="08070001">
      <w:start w:val="1"/>
      <w:numFmt w:val="decimal"/>
      <w:lvlText w:val="%7."/>
      <w:lvlJc w:val="left"/>
      <w:pPr>
        <w:tabs>
          <w:tab w:val="num" w:pos="5040"/>
        </w:tabs>
        <w:ind w:left="5040" w:hanging="360"/>
      </w:pPr>
    </w:lvl>
    <w:lvl w:ilvl="7" w:tplc="08070003">
      <w:start w:val="1"/>
      <w:numFmt w:val="decimal"/>
      <w:lvlText w:val="%8."/>
      <w:lvlJc w:val="left"/>
      <w:pPr>
        <w:tabs>
          <w:tab w:val="num" w:pos="5760"/>
        </w:tabs>
        <w:ind w:left="5760" w:hanging="360"/>
      </w:pPr>
    </w:lvl>
    <w:lvl w:ilvl="8" w:tplc="08070005">
      <w:start w:val="1"/>
      <w:numFmt w:val="decimal"/>
      <w:lvlText w:val="%9."/>
      <w:lvlJc w:val="left"/>
      <w:pPr>
        <w:tabs>
          <w:tab w:val="num" w:pos="6480"/>
        </w:tabs>
        <w:ind w:left="6480" w:hanging="360"/>
      </w:pPr>
    </w:lvl>
  </w:abstractNum>
  <w:abstractNum w:abstractNumId="5" w15:restartNumberingAfterBreak="0">
    <w:nsid w:val="46945735"/>
    <w:multiLevelType w:val="hybridMultilevel"/>
    <w:tmpl w:val="92369B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0AE5782"/>
    <w:multiLevelType w:val="hybridMultilevel"/>
    <w:tmpl w:val="C41637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6927E10"/>
    <w:multiLevelType w:val="hybridMultilevel"/>
    <w:tmpl w:val="0B54DC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3"/>
  </w:num>
  <w:num w:numId="5">
    <w:abstractNumId w:val="2"/>
  </w:num>
  <w:num w:numId="6">
    <w:abstractNumId w:val="6"/>
  </w:num>
  <w:num w:numId="7">
    <w:abstractNumId w:val="5"/>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hideSpellingErrors/>
  <w:hideGrammaticalErrors/>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4D5"/>
    <w:rsid w:val="000006FE"/>
    <w:rsid w:val="000038EA"/>
    <w:rsid w:val="000049A1"/>
    <w:rsid w:val="000114A3"/>
    <w:rsid w:val="0004000E"/>
    <w:rsid w:val="00052AC5"/>
    <w:rsid w:val="00076AB4"/>
    <w:rsid w:val="000B041C"/>
    <w:rsid w:val="000D7502"/>
    <w:rsid w:val="000E241F"/>
    <w:rsid w:val="000E4FD5"/>
    <w:rsid w:val="000F6C93"/>
    <w:rsid w:val="001100C8"/>
    <w:rsid w:val="00111296"/>
    <w:rsid w:val="001375B4"/>
    <w:rsid w:val="0017199A"/>
    <w:rsid w:val="00177DFD"/>
    <w:rsid w:val="001E74A9"/>
    <w:rsid w:val="001F3475"/>
    <w:rsid w:val="001F67FC"/>
    <w:rsid w:val="00203CE6"/>
    <w:rsid w:val="00203EDA"/>
    <w:rsid w:val="00210BAC"/>
    <w:rsid w:val="00251FCA"/>
    <w:rsid w:val="00256B2B"/>
    <w:rsid w:val="002807BA"/>
    <w:rsid w:val="00296DCA"/>
    <w:rsid w:val="002F0C98"/>
    <w:rsid w:val="00316492"/>
    <w:rsid w:val="003164F2"/>
    <w:rsid w:val="0031743D"/>
    <w:rsid w:val="00317FC7"/>
    <w:rsid w:val="0032003C"/>
    <w:rsid w:val="00324BCD"/>
    <w:rsid w:val="00357C02"/>
    <w:rsid w:val="00361D7D"/>
    <w:rsid w:val="00366F76"/>
    <w:rsid w:val="003721C3"/>
    <w:rsid w:val="00372228"/>
    <w:rsid w:val="00380C2F"/>
    <w:rsid w:val="00393E73"/>
    <w:rsid w:val="00396B56"/>
    <w:rsid w:val="003B3A55"/>
    <w:rsid w:val="003C1298"/>
    <w:rsid w:val="003C4593"/>
    <w:rsid w:val="003D7E04"/>
    <w:rsid w:val="003E3AA7"/>
    <w:rsid w:val="003E41AB"/>
    <w:rsid w:val="00415B73"/>
    <w:rsid w:val="00486527"/>
    <w:rsid w:val="004B5F36"/>
    <w:rsid w:val="004C3DBB"/>
    <w:rsid w:val="004C747E"/>
    <w:rsid w:val="00500DB0"/>
    <w:rsid w:val="00562059"/>
    <w:rsid w:val="00592F64"/>
    <w:rsid w:val="005A3CA4"/>
    <w:rsid w:val="005B64D5"/>
    <w:rsid w:val="005D70A0"/>
    <w:rsid w:val="005E4BBF"/>
    <w:rsid w:val="005F31AF"/>
    <w:rsid w:val="00676E1B"/>
    <w:rsid w:val="006964CD"/>
    <w:rsid w:val="006B2A57"/>
    <w:rsid w:val="006B418A"/>
    <w:rsid w:val="006B6DB3"/>
    <w:rsid w:val="006B7F30"/>
    <w:rsid w:val="006D3BD5"/>
    <w:rsid w:val="00754556"/>
    <w:rsid w:val="00765614"/>
    <w:rsid w:val="00772A7E"/>
    <w:rsid w:val="007919B3"/>
    <w:rsid w:val="007B2E45"/>
    <w:rsid w:val="007C3A68"/>
    <w:rsid w:val="007F634A"/>
    <w:rsid w:val="0081005E"/>
    <w:rsid w:val="0081525D"/>
    <w:rsid w:val="00843D40"/>
    <w:rsid w:val="00846252"/>
    <w:rsid w:val="008534E2"/>
    <w:rsid w:val="00875F78"/>
    <w:rsid w:val="00876631"/>
    <w:rsid w:val="00876C97"/>
    <w:rsid w:val="00886A69"/>
    <w:rsid w:val="008B118C"/>
    <w:rsid w:val="008B1940"/>
    <w:rsid w:val="008E05DD"/>
    <w:rsid w:val="00914D81"/>
    <w:rsid w:val="009229D5"/>
    <w:rsid w:val="00924983"/>
    <w:rsid w:val="009847BC"/>
    <w:rsid w:val="00995D28"/>
    <w:rsid w:val="009B6151"/>
    <w:rsid w:val="009C2AB8"/>
    <w:rsid w:val="009E537F"/>
    <w:rsid w:val="009E5745"/>
    <w:rsid w:val="009F151B"/>
    <w:rsid w:val="009F47BA"/>
    <w:rsid w:val="00A0596E"/>
    <w:rsid w:val="00A12D2F"/>
    <w:rsid w:val="00A16F5D"/>
    <w:rsid w:val="00A2524A"/>
    <w:rsid w:val="00A373A9"/>
    <w:rsid w:val="00A4154A"/>
    <w:rsid w:val="00A44E9C"/>
    <w:rsid w:val="00A52DE6"/>
    <w:rsid w:val="00A53392"/>
    <w:rsid w:val="00A70002"/>
    <w:rsid w:val="00AA1A4B"/>
    <w:rsid w:val="00AA5BDB"/>
    <w:rsid w:val="00AB79E4"/>
    <w:rsid w:val="00AC323A"/>
    <w:rsid w:val="00AD1A83"/>
    <w:rsid w:val="00AE043E"/>
    <w:rsid w:val="00AE32B4"/>
    <w:rsid w:val="00B018DF"/>
    <w:rsid w:val="00B102BB"/>
    <w:rsid w:val="00B131B9"/>
    <w:rsid w:val="00B419DA"/>
    <w:rsid w:val="00B443F4"/>
    <w:rsid w:val="00B5396D"/>
    <w:rsid w:val="00B542B4"/>
    <w:rsid w:val="00B87123"/>
    <w:rsid w:val="00BA4DC6"/>
    <w:rsid w:val="00BC293C"/>
    <w:rsid w:val="00BF44AF"/>
    <w:rsid w:val="00C0115D"/>
    <w:rsid w:val="00C1367E"/>
    <w:rsid w:val="00C1368A"/>
    <w:rsid w:val="00C15F0F"/>
    <w:rsid w:val="00C16B16"/>
    <w:rsid w:val="00C72AD1"/>
    <w:rsid w:val="00CD4BB4"/>
    <w:rsid w:val="00CE0B7C"/>
    <w:rsid w:val="00D20450"/>
    <w:rsid w:val="00D408CD"/>
    <w:rsid w:val="00D764A3"/>
    <w:rsid w:val="00D8309D"/>
    <w:rsid w:val="00D9337C"/>
    <w:rsid w:val="00D97D8C"/>
    <w:rsid w:val="00DA4E9C"/>
    <w:rsid w:val="00DA6D7B"/>
    <w:rsid w:val="00DB1F52"/>
    <w:rsid w:val="00DC4373"/>
    <w:rsid w:val="00DF1AA4"/>
    <w:rsid w:val="00DF4D98"/>
    <w:rsid w:val="00E1074E"/>
    <w:rsid w:val="00E41BD4"/>
    <w:rsid w:val="00E4264B"/>
    <w:rsid w:val="00E455EB"/>
    <w:rsid w:val="00E4740A"/>
    <w:rsid w:val="00E55412"/>
    <w:rsid w:val="00EA0AF7"/>
    <w:rsid w:val="00EA3879"/>
    <w:rsid w:val="00ED3090"/>
    <w:rsid w:val="00ED6201"/>
    <w:rsid w:val="00EF27BF"/>
    <w:rsid w:val="00EF7E40"/>
    <w:rsid w:val="00F15359"/>
    <w:rsid w:val="00F30E85"/>
    <w:rsid w:val="00F36BD5"/>
    <w:rsid w:val="00F40EE3"/>
    <w:rsid w:val="00F44CB3"/>
    <w:rsid w:val="00F44D3E"/>
    <w:rsid w:val="00F45317"/>
    <w:rsid w:val="00F77ACC"/>
    <w:rsid w:val="00F83383"/>
    <w:rsid w:val="00FA1682"/>
    <w:rsid w:val="00FC1E9B"/>
    <w:rsid w:val="00FC5F3C"/>
    <w:rsid w:val="00FC6568"/>
    <w:rsid w:val="00FD405F"/>
    <w:rsid w:val="00FE1294"/>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94C2D2F"/>
  <w15:docId w15:val="{7A9BC392-AA04-43FB-88E1-38B990D97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76631"/>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36BD5"/>
    <w:pPr>
      <w:tabs>
        <w:tab w:val="center" w:pos="4536"/>
        <w:tab w:val="right" w:pos="9072"/>
      </w:tabs>
    </w:pPr>
  </w:style>
  <w:style w:type="character" w:customStyle="1" w:styleId="KopfzeileZchn">
    <w:name w:val="Kopfzeile Zchn"/>
    <w:basedOn w:val="Absatz-Standardschriftart"/>
    <w:link w:val="Kopfzeile"/>
    <w:uiPriority w:val="99"/>
    <w:rsid w:val="00F36BD5"/>
    <w:rPr>
      <w:lang w:val="de-DE" w:eastAsia="de-DE"/>
    </w:rPr>
  </w:style>
  <w:style w:type="paragraph" w:styleId="Fuzeile">
    <w:name w:val="footer"/>
    <w:basedOn w:val="Standard"/>
    <w:link w:val="FuzeileZchn"/>
    <w:uiPriority w:val="99"/>
    <w:unhideWhenUsed/>
    <w:rsid w:val="00F36BD5"/>
    <w:pPr>
      <w:tabs>
        <w:tab w:val="center" w:pos="4536"/>
        <w:tab w:val="right" w:pos="9072"/>
      </w:tabs>
    </w:pPr>
  </w:style>
  <w:style w:type="character" w:customStyle="1" w:styleId="FuzeileZchn">
    <w:name w:val="Fußzeile Zchn"/>
    <w:basedOn w:val="Absatz-Standardschriftart"/>
    <w:link w:val="Fuzeile"/>
    <w:uiPriority w:val="99"/>
    <w:rsid w:val="00F36BD5"/>
    <w:rPr>
      <w:lang w:val="de-DE" w:eastAsia="de-DE"/>
    </w:rPr>
  </w:style>
  <w:style w:type="paragraph" w:styleId="Sprechblasentext">
    <w:name w:val="Balloon Text"/>
    <w:basedOn w:val="Standard"/>
    <w:link w:val="SprechblasentextZchn"/>
    <w:uiPriority w:val="99"/>
    <w:semiHidden/>
    <w:unhideWhenUsed/>
    <w:rsid w:val="00F36BD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36BD5"/>
    <w:rPr>
      <w:rFonts w:ascii="Tahoma" w:hAnsi="Tahoma" w:cs="Tahoma"/>
      <w:sz w:val="16"/>
      <w:szCs w:val="16"/>
      <w:lang w:val="de-DE" w:eastAsia="de-DE"/>
    </w:rPr>
  </w:style>
  <w:style w:type="paragraph" w:customStyle="1" w:styleId="Default">
    <w:name w:val="Default"/>
    <w:rsid w:val="00F36BD5"/>
    <w:pPr>
      <w:autoSpaceDE w:val="0"/>
      <w:autoSpaceDN w:val="0"/>
      <w:adjustRightInd w:val="0"/>
    </w:pPr>
    <w:rPr>
      <w:rFonts w:ascii="Arial" w:hAnsi="Arial" w:cs="Arial"/>
      <w:color w:val="000000"/>
      <w:sz w:val="24"/>
      <w:szCs w:val="24"/>
    </w:rPr>
  </w:style>
  <w:style w:type="paragraph" w:customStyle="1" w:styleId="Pa0">
    <w:name w:val="Pa0"/>
    <w:basedOn w:val="Default"/>
    <w:next w:val="Default"/>
    <w:uiPriority w:val="99"/>
    <w:rsid w:val="00F36BD5"/>
    <w:pPr>
      <w:spacing w:line="241" w:lineRule="atLeast"/>
    </w:pPr>
    <w:rPr>
      <w:color w:val="auto"/>
    </w:rPr>
  </w:style>
  <w:style w:type="character" w:customStyle="1" w:styleId="A0">
    <w:name w:val="A0"/>
    <w:uiPriority w:val="99"/>
    <w:rsid w:val="00F36BD5"/>
    <w:rPr>
      <w:color w:val="221E1F"/>
      <w:sz w:val="18"/>
      <w:szCs w:val="18"/>
    </w:rPr>
  </w:style>
  <w:style w:type="character" w:styleId="Hyperlink">
    <w:name w:val="Hyperlink"/>
    <w:basedOn w:val="Absatz-Standardschriftart"/>
    <w:uiPriority w:val="99"/>
    <w:unhideWhenUsed/>
    <w:rsid w:val="00F36BD5"/>
    <w:rPr>
      <w:color w:val="0000FF" w:themeColor="hyperlink"/>
      <w:u w:val="single"/>
    </w:rPr>
  </w:style>
  <w:style w:type="table" w:styleId="Tabellenraster">
    <w:name w:val="Table Grid"/>
    <w:basedOn w:val="NormaleTabelle"/>
    <w:uiPriority w:val="59"/>
    <w:rsid w:val="00F36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A2"/>
    <w:uiPriority w:val="99"/>
    <w:rsid w:val="00995D28"/>
    <w:rPr>
      <w:rFonts w:cs="Secca Light"/>
      <w:color w:val="221E1F"/>
      <w:sz w:val="16"/>
      <w:szCs w:val="16"/>
    </w:rPr>
  </w:style>
  <w:style w:type="paragraph" w:styleId="Listenabsatz">
    <w:name w:val="List Paragraph"/>
    <w:basedOn w:val="Standard"/>
    <w:uiPriority w:val="34"/>
    <w:qFormat/>
    <w:rsid w:val="00372228"/>
    <w:pPr>
      <w:ind w:left="720"/>
      <w:contextualSpacing/>
    </w:pPr>
  </w:style>
  <w:style w:type="paragraph" w:customStyle="1" w:styleId="00Titel18arial">
    <w:name w:val="0.0 Titel 18 arial"/>
    <w:basedOn w:val="Standard"/>
    <w:qFormat/>
    <w:rsid w:val="000114A3"/>
    <w:pPr>
      <w:spacing w:line="280" w:lineRule="atLeast"/>
    </w:pPr>
    <w:rPr>
      <w:rFonts w:ascii="Arial" w:hAnsi="Arial" w:cs="Arial"/>
      <w:b/>
      <w:sz w:val="36"/>
      <w:szCs w:val="36"/>
    </w:rPr>
  </w:style>
  <w:style w:type="paragraph" w:customStyle="1" w:styleId="00Titel0218Arial">
    <w:name w:val="0.0 Titel 02 _ 18 Arial"/>
    <w:basedOn w:val="Standard"/>
    <w:qFormat/>
    <w:rsid w:val="000114A3"/>
    <w:pPr>
      <w:spacing w:line="280" w:lineRule="atLeast"/>
    </w:pPr>
    <w:rPr>
      <w:rFonts w:ascii="Arial" w:hAnsi="Arial" w:cs="Arial"/>
      <w:sz w:val="36"/>
      <w:szCs w:val="36"/>
      <w:lang w:val="de-CH"/>
    </w:rPr>
  </w:style>
  <w:style w:type="paragraph" w:customStyle="1" w:styleId="00Text9arial">
    <w:name w:val="0.0 Text_9 arial"/>
    <w:basedOn w:val="Pa0"/>
    <w:qFormat/>
    <w:rsid w:val="000114A3"/>
    <w:pPr>
      <w:spacing w:line="280" w:lineRule="atLeast"/>
      <w:jc w:val="both"/>
    </w:pPr>
  </w:style>
  <w:style w:type="paragraph" w:customStyle="1" w:styleId="00Titel039arial">
    <w:name w:val="0.0 Titel 03_9 arial"/>
    <w:basedOn w:val="Standard"/>
    <w:qFormat/>
    <w:rsid w:val="000114A3"/>
    <w:pPr>
      <w:spacing w:line="280" w:lineRule="atLeast"/>
    </w:pPr>
    <w:rPr>
      <w:rFonts w:ascii="Arial" w:hAnsi="Arial" w:cs="Arial"/>
      <w:b/>
      <w:sz w:val="18"/>
      <w:szCs w:val="18"/>
    </w:rPr>
  </w:style>
  <w:style w:type="paragraph" w:customStyle="1" w:styleId="00bulletpoint">
    <w:name w:val="0.0 bulletpoint"/>
    <w:basedOn w:val="Listenabsatz"/>
    <w:qFormat/>
    <w:rsid w:val="000114A3"/>
    <w:pPr>
      <w:spacing w:line="280" w:lineRule="atLeast"/>
      <w:ind w:left="1068" w:hanging="708"/>
    </w:pPr>
    <w:rPr>
      <w:rFonts w:ascii="Arial" w:hAnsi="Arial" w:cs="Arial"/>
      <w:color w:val="221E1F"/>
      <w:sz w:val="18"/>
      <w:szCs w:val="18"/>
      <w:lang w:val="de-CH"/>
    </w:rPr>
  </w:style>
  <w:style w:type="character" w:styleId="BesuchterLink">
    <w:name w:val="FollowedHyperlink"/>
    <w:basedOn w:val="Absatz-Standardschriftart"/>
    <w:uiPriority w:val="99"/>
    <w:semiHidden/>
    <w:unhideWhenUsed/>
    <w:rsid w:val="001100C8"/>
    <w:rPr>
      <w:color w:val="800080" w:themeColor="followedHyperlink"/>
      <w:u w:val="single"/>
    </w:rPr>
  </w:style>
  <w:style w:type="paragraph" w:customStyle="1" w:styleId="Features">
    <w:name w:val="Features"/>
    <w:basedOn w:val="00bulletpoint"/>
    <w:qFormat/>
    <w:rsid w:val="00B018DF"/>
    <w:pPr>
      <w:ind w:left="284" w:hanging="284"/>
    </w:pPr>
  </w:style>
  <w:style w:type="paragraph" w:customStyle="1" w:styleId="p1">
    <w:name w:val="p1"/>
    <w:basedOn w:val="Standard"/>
    <w:rsid w:val="00B443F4"/>
    <w:rPr>
      <w:rFonts w:ascii="Helvetica" w:hAnsi="Helvetica"/>
      <w:sz w:val="15"/>
      <w:szCs w:val="15"/>
    </w:rPr>
  </w:style>
  <w:style w:type="paragraph" w:customStyle="1" w:styleId="Pressemitteilung">
    <w:name w:val="Pressemitteilung"/>
    <w:basedOn w:val="00Titel18arial"/>
    <w:qFormat/>
    <w:rsid w:val="005F31AF"/>
    <w:rPr>
      <w:sz w:val="18"/>
      <w:szCs w:val="18"/>
      <w:lang w:val="de-CH"/>
    </w:rPr>
  </w:style>
  <w:style w:type="paragraph" w:customStyle="1" w:styleId="1Titel">
    <w:name w:val="1. Titel"/>
    <w:basedOn w:val="00Titel18arial"/>
    <w:qFormat/>
    <w:rsid w:val="005F31AF"/>
    <w:rPr>
      <w:sz w:val="18"/>
      <w:szCs w:val="18"/>
      <w:lang w:val="de-CH"/>
    </w:rPr>
  </w:style>
  <w:style w:type="paragraph" w:customStyle="1" w:styleId="SujetInhaltstitel">
    <w:name w:val="Sujet_Inhaltstitel"/>
    <w:basedOn w:val="Default"/>
    <w:qFormat/>
    <w:rsid w:val="005F31AF"/>
    <w:pPr>
      <w:spacing w:line="680" w:lineRule="exact"/>
    </w:pPr>
    <w:rPr>
      <w:b/>
      <w:sz w:val="36"/>
      <w:szCs w:val="36"/>
    </w:rPr>
  </w:style>
  <w:style w:type="paragraph" w:customStyle="1" w:styleId="Fliesstext">
    <w:name w:val="Fliesstext"/>
    <w:basedOn w:val="Default"/>
    <w:qFormat/>
    <w:rsid w:val="005F31AF"/>
    <w:pPr>
      <w:spacing w:line="280" w:lineRule="atLeast"/>
    </w:pPr>
    <w:rPr>
      <w:color w:val="221E1F"/>
      <w:sz w:val="18"/>
      <w:szCs w:val="18"/>
      <w:lang w:val="de-DE"/>
    </w:rPr>
  </w:style>
  <w:style w:type="paragraph" w:customStyle="1" w:styleId="FeaturesTitel">
    <w:name w:val="Features Titel"/>
    <w:basedOn w:val="Default"/>
    <w:qFormat/>
    <w:rsid w:val="005F31AF"/>
    <w:pPr>
      <w:spacing w:line="280" w:lineRule="atLeast"/>
      <w:ind w:left="284" w:hanging="284"/>
    </w:pPr>
    <w:rPr>
      <w:b/>
      <w:color w:val="221E1F"/>
      <w:sz w:val="18"/>
      <w:szCs w:val="18"/>
      <w:lang w:val="de-DE"/>
    </w:rPr>
  </w:style>
  <w:style w:type="paragraph" w:customStyle="1" w:styleId="FeaturesAufzhlung">
    <w:name w:val="Features Aufzählung"/>
    <w:basedOn w:val="00bulletpoint"/>
    <w:qFormat/>
    <w:rsid w:val="005F31AF"/>
    <w:pPr>
      <w:numPr>
        <w:numId w:val="2"/>
      </w:numPr>
      <w:ind w:left="284" w:hanging="284"/>
    </w:pPr>
  </w:style>
  <w:style w:type="paragraph" w:customStyle="1" w:styleId="Subtitel">
    <w:name w:val="Subtitel"/>
    <w:basedOn w:val="00Titel039arial"/>
    <w:qFormat/>
    <w:rsid w:val="005F31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40989">
      <w:bodyDiv w:val="1"/>
      <w:marLeft w:val="0"/>
      <w:marRight w:val="0"/>
      <w:marTop w:val="0"/>
      <w:marBottom w:val="0"/>
      <w:divBdr>
        <w:top w:val="none" w:sz="0" w:space="0" w:color="auto"/>
        <w:left w:val="none" w:sz="0" w:space="0" w:color="auto"/>
        <w:bottom w:val="none" w:sz="0" w:space="0" w:color="auto"/>
        <w:right w:val="none" w:sz="0" w:space="0" w:color="auto"/>
      </w:divBdr>
    </w:div>
    <w:div w:id="107937928">
      <w:bodyDiv w:val="1"/>
      <w:marLeft w:val="0"/>
      <w:marRight w:val="0"/>
      <w:marTop w:val="0"/>
      <w:marBottom w:val="0"/>
      <w:divBdr>
        <w:top w:val="none" w:sz="0" w:space="0" w:color="auto"/>
        <w:left w:val="none" w:sz="0" w:space="0" w:color="auto"/>
        <w:bottom w:val="none" w:sz="0" w:space="0" w:color="auto"/>
        <w:right w:val="none" w:sz="0" w:space="0" w:color="auto"/>
      </w:divBdr>
    </w:div>
    <w:div w:id="774636413">
      <w:bodyDiv w:val="1"/>
      <w:marLeft w:val="0"/>
      <w:marRight w:val="0"/>
      <w:marTop w:val="0"/>
      <w:marBottom w:val="0"/>
      <w:divBdr>
        <w:top w:val="none" w:sz="0" w:space="0" w:color="auto"/>
        <w:left w:val="none" w:sz="0" w:space="0" w:color="auto"/>
        <w:bottom w:val="none" w:sz="0" w:space="0" w:color="auto"/>
        <w:right w:val="none" w:sz="0" w:space="0" w:color="auto"/>
      </w:divBdr>
    </w:div>
    <w:div w:id="790782964">
      <w:bodyDiv w:val="1"/>
      <w:marLeft w:val="0"/>
      <w:marRight w:val="0"/>
      <w:marTop w:val="0"/>
      <w:marBottom w:val="0"/>
      <w:divBdr>
        <w:top w:val="none" w:sz="0" w:space="0" w:color="auto"/>
        <w:left w:val="none" w:sz="0" w:space="0" w:color="auto"/>
        <w:bottom w:val="none" w:sz="0" w:space="0" w:color="auto"/>
        <w:right w:val="none" w:sz="0" w:space="0" w:color="auto"/>
      </w:divBdr>
    </w:div>
    <w:div w:id="1323044639">
      <w:bodyDiv w:val="1"/>
      <w:marLeft w:val="0"/>
      <w:marRight w:val="0"/>
      <w:marTop w:val="0"/>
      <w:marBottom w:val="0"/>
      <w:divBdr>
        <w:top w:val="none" w:sz="0" w:space="0" w:color="auto"/>
        <w:left w:val="none" w:sz="0" w:space="0" w:color="auto"/>
        <w:bottom w:val="none" w:sz="0" w:space="0" w:color="auto"/>
        <w:right w:val="none" w:sz="0" w:space="0" w:color="auto"/>
      </w:divBdr>
    </w:div>
    <w:div w:id="1450708879">
      <w:bodyDiv w:val="1"/>
      <w:marLeft w:val="0"/>
      <w:marRight w:val="0"/>
      <w:marTop w:val="0"/>
      <w:marBottom w:val="0"/>
      <w:divBdr>
        <w:top w:val="none" w:sz="0" w:space="0" w:color="auto"/>
        <w:left w:val="none" w:sz="0" w:space="0" w:color="auto"/>
        <w:bottom w:val="none" w:sz="0" w:space="0" w:color="auto"/>
        <w:right w:val="none" w:sz="0" w:space="0" w:color="auto"/>
      </w:divBdr>
    </w:div>
    <w:div w:id="1772968976">
      <w:bodyDiv w:val="1"/>
      <w:marLeft w:val="0"/>
      <w:marRight w:val="0"/>
      <w:marTop w:val="0"/>
      <w:marBottom w:val="0"/>
      <w:divBdr>
        <w:top w:val="none" w:sz="0" w:space="0" w:color="auto"/>
        <w:left w:val="none" w:sz="0" w:space="0" w:color="auto"/>
        <w:bottom w:val="none" w:sz="0" w:space="0" w:color="auto"/>
        <w:right w:val="none" w:sz="0" w:space="0" w:color="auto"/>
      </w:divBdr>
    </w:div>
    <w:div w:id="202921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gent.ch" TargetMode="Externa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marketing-kommunikation@regent.ch?subject=Presse" TargetMode="External"/><Relationship Id="rId1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A7EDF-B6EB-4348-8EF6-A0F6206B0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700</Words>
  <Characters>4416</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Regent AG</Company>
  <LinksUpToDate>false</LinksUpToDate>
  <CharactersWithSpaces>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myk</dc:creator>
  <cp:lastModifiedBy>Microsoft Office-Benutzer</cp:lastModifiedBy>
  <cp:revision>5</cp:revision>
  <cp:lastPrinted>2018-04-20T07:21:00Z</cp:lastPrinted>
  <dcterms:created xsi:type="dcterms:W3CDTF">2018-04-20T07:27:00Z</dcterms:created>
  <dcterms:modified xsi:type="dcterms:W3CDTF">2018-04-20T09:22:00Z</dcterms:modified>
</cp:coreProperties>
</file>